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10岁事实孤儿当妈妈</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结项报告</w:t>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注：本结项报告由东阳妇女儿童发展中心撰写</w:t>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一、结项概要：</w:t>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由东阳妇女儿童发展中心、正荣公益基金会、宁夏青年社会创新发展中心联合发起，东阳妇女儿童发展中心执行。项目通过每周六周天开展的爱家班，帮助同心县韦州镇60名事实孤儿、无人抚养孩子过好周末，从生活、学习、兴趣等几个层面给予韦州的事实孤儿、无人抚养孩子一些照顾。</w:t>
      </w:r>
    </w:p>
    <w:p>
      <w:pPr>
        <w:rPr>
          <w:rFonts w:hint="default" w:ascii="Times New Roman" w:hAnsi="Times New Roman" w:eastAsia="宋体" w:cs="Times New Roman"/>
          <w:sz w:val="21"/>
          <w:szCs w:val="21"/>
          <w:lang w:val="en-US" w:eastAsia="zh-CN"/>
        </w:rPr>
      </w:pPr>
    </w:p>
    <w:p>
      <w:pP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二、</w:t>
      </w:r>
      <w:r>
        <w:rPr>
          <w:rFonts w:hint="eastAsia" w:ascii="Times New Roman" w:hAnsi="Times New Roman" w:eastAsia="宋体" w:cs="Times New Roman"/>
          <w:b/>
          <w:bCs/>
          <w:sz w:val="21"/>
          <w:szCs w:val="21"/>
          <w:lang w:val="en-US" w:eastAsia="zh-CN"/>
        </w:rPr>
        <w:t>项目执行过程：</w:t>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同心县韦州镇地处宁夏中南部山区，是一座被毒品改变了的千年古城。受毒品危害或家庭变故，韦州镇有很多家庭支离破碎，让</w:t>
      </w:r>
      <w:r>
        <w:rPr>
          <w:rFonts w:hint="eastAsia" w:ascii="Times New Roman" w:hAnsi="Times New Roman" w:eastAsia="宋体" w:cs="Times New Roman"/>
          <w:sz w:val="21"/>
          <w:szCs w:val="21"/>
          <w:lang w:val="en-US" w:eastAsia="zh-CN"/>
        </w:rPr>
        <w:t>很多</w:t>
      </w:r>
      <w:r>
        <w:rPr>
          <w:rFonts w:hint="default" w:ascii="Times New Roman" w:hAnsi="Times New Roman" w:eastAsia="宋体" w:cs="Times New Roman"/>
          <w:sz w:val="21"/>
          <w:szCs w:val="21"/>
          <w:lang w:val="en-US" w:eastAsia="zh-CN"/>
        </w:rPr>
        <w:t>多名孩子成为事实孤儿。</w:t>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本项目由</w:t>
      </w:r>
      <w:r>
        <w:rPr>
          <w:rFonts w:hint="default" w:ascii="Times New Roman" w:hAnsi="Times New Roman" w:eastAsia="宋体" w:cs="Times New Roman"/>
          <w:sz w:val="21"/>
          <w:szCs w:val="21"/>
          <w:lang w:val="en-US" w:eastAsia="zh-CN"/>
        </w:rPr>
        <w:t>东阳妇女儿童发展中心</w:t>
      </w:r>
      <w:r>
        <w:rPr>
          <w:rFonts w:hint="eastAsia" w:ascii="Times New Roman" w:hAnsi="Times New Roman" w:eastAsia="宋体" w:cs="Times New Roman"/>
          <w:sz w:val="21"/>
          <w:szCs w:val="21"/>
          <w:lang w:val="en-US" w:eastAsia="zh-CN"/>
        </w:rPr>
        <w:t>执行，</w:t>
      </w:r>
      <w:r>
        <w:rPr>
          <w:rFonts w:hint="default" w:ascii="Times New Roman" w:hAnsi="Times New Roman" w:eastAsia="宋体" w:cs="Times New Roman"/>
          <w:sz w:val="21"/>
          <w:szCs w:val="21"/>
          <w:lang w:val="en-US" w:eastAsia="zh-CN"/>
        </w:rPr>
        <w:t>通过每周六周天开展的爱家班，帮助同心县韦州镇60名事实孤儿、无人抚养孩子过好周末，从生活、学习、兴趣等几个层面给予韦州的事实孤儿、无人抚养孩子一些照顾。</w:t>
      </w:r>
    </w:p>
    <w:p>
      <w:pPr>
        <w:rPr>
          <w:rFonts w:hint="default" w:ascii="Times New Roman" w:hAnsi="Times New Roman" w:eastAsia="宋体" w:cs="Times New Roman"/>
          <w:sz w:val="21"/>
          <w:szCs w:val="21"/>
          <w:lang w:val="en-US" w:eastAsia="zh-CN"/>
        </w:rPr>
      </w:pPr>
    </w:p>
    <w:p>
      <w:pPr>
        <w:jc w:val="center"/>
        <w:rPr>
          <w:rFonts w:hint="default" w:ascii="Times New Roman" w:hAnsi="Times New Roman" w:eastAsia="宋体" w:cs="Times New Roman"/>
          <w:sz w:val="21"/>
          <w:szCs w:val="21"/>
          <w:lang w:val="en-US" w:eastAsia="zh-CN"/>
        </w:rPr>
      </w:pPr>
      <w:r>
        <w:rPr>
          <w:rFonts w:hint="eastAsia" w:ascii="Times New Roman" w:hAnsi="Times New Roman" w:eastAsia="仿宋"/>
          <w:sz w:val="24"/>
          <w:szCs w:val="24"/>
          <w:lang w:eastAsia="zh-CN"/>
        </w:rPr>
        <w:drawing>
          <wp:inline distT="0" distB="0" distL="114300" distR="114300">
            <wp:extent cx="4674235" cy="3506470"/>
            <wp:effectExtent l="0" t="0" r="4445" b="13970"/>
            <wp:docPr id="3" name="图片 3" descr="1611733336748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17333367487253"/>
                    <pic:cNvPicPr>
                      <a:picLocks noChangeAspect="1"/>
                    </pic:cNvPicPr>
                  </pic:nvPicPr>
                  <pic:blipFill>
                    <a:blip r:embed="rId4"/>
                    <a:stretch>
                      <a:fillRect/>
                    </a:stretch>
                  </pic:blipFill>
                  <pic:spPr>
                    <a:xfrm>
                      <a:off x="0" y="0"/>
                      <a:ext cx="4674235" cy="3506470"/>
                    </a:xfrm>
                    <a:prstGeom prst="rect">
                      <a:avLst/>
                    </a:prstGeom>
                    <a:noFill/>
                    <a:ln w="9525">
                      <a:noFill/>
                    </a:ln>
                  </pic:spPr>
                </pic:pic>
              </a:graphicData>
            </a:graphic>
          </wp:inline>
        </w:drawing>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每周五放学后爱家班的孩子会被爱家班的专车从各个学校接到爱家班，在爱心妈妈们的悉心照料之下过一个快乐的周末</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首先爱家班的孩子们会享用一顿美味的晚餐，晚餐之后支教老师会辅导他们完成本周的作业。然后再爱家班的集体宿舍睡一个美美的觉。</w:t>
      </w:r>
    </w:p>
    <w:p>
      <w:pPr>
        <w:jc w:val="both"/>
        <w:rPr>
          <w:rFonts w:hint="eastAsia" w:ascii="Times New Roman" w:hAnsi="Times New Roman" w:eastAsia="仿宋"/>
          <w:sz w:val="24"/>
          <w:szCs w:val="24"/>
          <w:lang w:eastAsia="zh-CN"/>
        </w:rPr>
      </w:pPr>
    </w:p>
    <w:p>
      <w:pPr>
        <w:jc w:val="center"/>
        <w:rPr>
          <w:rFonts w:hint="eastAsia" w:ascii="Times New Roman" w:hAnsi="Times New Roman" w:eastAsia="仿宋"/>
          <w:sz w:val="24"/>
          <w:szCs w:val="24"/>
          <w:lang w:eastAsia="zh-CN"/>
        </w:rPr>
      </w:pPr>
      <w:r>
        <w:rPr>
          <w:rFonts w:hint="eastAsia" w:ascii="Times New Roman" w:hAnsi="Times New Roman" w:eastAsia="仿宋"/>
          <w:sz w:val="24"/>
          <w:szCs w:val="24"/>
          <w:lang w:eastAsia="zh-CN"/>
        </w:rPr>
        <w:drawing>
          <wp:inline distT="0" distB="0" distL="114300" distR="114300">
            <wp:extent cx="4615815" cy="3075940"/>
            <wp:effectExtent l="0" t="0" r="1905" b="2540"/>
            <wp:docPr id="4" name="图片 4" descr="28145824313583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1458243135833313"/>
                    <pic:cNvPicPr>
                      <a:picLocks noChangeAspect="1"/>
                    </pic:cNvPicPr>
                  </pic:nvPicPr>
                  <pic:blipFill>
                    <a:blip r:embed="rId5"/>
                    <a:stretch>
                      <a:fillRect/>
                    </a:stretch>
                  </pic:blipFill>
                  <pic:spPr>
                    <a:xfrm>
                      <a:off x="0" y="0"/>
                      <a:ext cx="4615815" cy="3075940"/>
                    </a:xfrm>
                    <a:prstGeom prst="rect">
                      <a:avLst/>
                    </a:prstGeom>
                    <a:noFill/>
                    <a:ln w="9525">
                      <a:noFill/>
                    </a:ln>
                  </pic:spPr>
                </pic:pic>
              </a:graphicData>
            </a:graphic>
          </wp:inline>
        </w:drawing>
      </w:r>
    </w:p>
    <w:p>
      <w:pPr>
        <w:jc w:val="center"/>
        <w:rPr>
          <w:rFonts w:hint="eastAsia" w:ascii="Times New Roman" w:hAnsi="Times New Roman" w:eastAsia="仿宋"/>
          <w:sz w:val="24"/>
          <w:szCs w:val="24"/>
          <w:lang w:eastAsia="zh-CN"/>
        </w:rPr>
      </w:pPr>
    </w:p>
    <w:p>
      <w:pPr>
        <w:jc w:val="center"/>
        <w:rPr>
          <w:rFonts w:hint="default" w:ascii="Times New Roman" w:hAnsi="Times New Roman" w:eastAsia="仿宋"/>
          <w:sz w:val="24"/>
          <w:szCs w:val="24"/>
          <w:lang w:val="en-US" w:eastAsia="zh-CN"/>
        </w:rPr>
      </w:pPr>
      <w:r>
        <w:rPr>
          <w:rFonts w:hint="eastAsia" w:ascii="Times New Roman" w:hAnsi="Times New Roman" w:eastAsia="仿宋"/>
          <w:sz w:val="24"/>
          <w:szCs w:val="24"/>
          <w:lang w:eastAsia="zh-CN"/>
        </w:rPr>
        <w:drawing>
          <wp:inline distT="0" distB="0" distL="114300" distR="114300">
            <wp:extent cx="4665345" cy="3108960"/>
            <wp:effectExtent l="0" t="0" r="13335" b="0"/>
            <wp:docPr id="2" name="图片 2" descr="52659631007800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6596310078007883"/>
                    <pic:cNvPicPr>
                      <a:picLocks noChangeAspect="1"/>
                    </pic:cNvPicPr>
                  </pic:nvPicPr>
                  <pic:blipFill>
                    <a:blip r:embed="rId6"/>
                    <a:stretch>
                      <a:fillRect/>
                    </a:stretch>
                  </pic:blipFill>
                  <pic:spPr>
                    <a:xfrm>
                      <a:off x="0" y="0"/>
                      <a:ext cx="4665345" cy="3108960"/>
                    </a:xfrm>
                    <a:prstGeom prst="rect">
                      <a:avLst/>
                    </a:prstGeom>
                    <a:noFill/>
                    <a:ln w="9525">
                      <a:noFill/>
                    </a:ln>
                  </pic:spPr>
                </pic:pic>
              </a:graphicData>
            </a:graphic>
          </wp:inline>
        </w:drawing>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天会有一整天有趣的安排让孩子们去探索，首先是孩子们最喜欢的晨读，不同年级，不同学校的同学们一起大声的朗读着志愿者老师准备的诗歌、文章别有一番风味。晨读结束后会有各类课外拓展的课程由志愿者老师带领孩子们探索。中午也会享用一顿美味的午餐。下午是由志愿者老师带领孩子们举行拓展游戏活动。</w:t>
      </w:r>
    </w:p>
    <w:p>
      <w:pPr>
        <w:rPr>
          <w:rFonts w:hint="default" w:ascii="Times New Roman" w:hAnsi="Times New Roman" w:eastAsia="宋体" w:cs="Times New Roman"/>
          <w:sz w:val="21"/>
          <w:szCs w:val="21"/>
          <w:lang w:val="en-US" w:eastAsia="zh-CN"/>
        </w:rPr>
      </w:pPr>
    </w:p>
    <w:p>
      <w:pPr>
        <w:jc w:val="center"/>
        <w:rPr>
          <w:rFonts w:hint="default" w:ascii="Times New Roman" w:hAnsi="Times New Roman" w:eastAsia="宋体" w:cs="Times New Roman"/>
          <w:sz w:val="21"/>
          <w:szCs w:val="21"/>
          <w:lang w:val="en-US" w:eastAsia="zh-CN"/>
        </w:rPr>
      </w:pPr>
      <w:r>
        <w:rPr>
          <w:rFonts w:hint="eastAsia" w:ascii="Times New Roman" w:hAnsi="Times New Roman" w:eastAsia="仿宋"/>
          <w:sz w:val="24"/>
          <w:szCs w:val="24"/>
          <w:lang w:eastAsia="zh-CN"/>
        </w:rPr>
        <w:drawing>
          <wp:inline distT="0" distB="0" distL="114300" distR="114300">
            <wp:extent cx="4704715" cy="3528695"/>
            <wp:effectExtent l="0" t="0" r="4445" b="6985"/>
            <wp:docPr id="1" name="图片 1" descr="34474850934568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44748509345682460"/>
                    <pic:cNvPicPr>
                      <a:picLocks noChangeAspect="1"/>
                    </pic:cNvPicPr>
                  </pic:nvPicPr>
                  <pic:blipFill>
                    <a:blip r:embed="rId7"/>
                    <a:stretch>
                      <a:fillRect/>
                    </a:stretch>
                  </pic:blipFill>
                  <pic:spPr>
                    <a:xfrm>
                      <a:off x="0" y="0"/>
                      <a:ext cx="4704715" cy="3528695"/>
                    </a:xfrm>
                    <a:prstGeom prst="rect">
                      <a:avLst/>
                    </a:prstGeom>
                    <a:noFill/>
                    <a:ln w="9525">
                      <a:noFill/>
                    </a:ln>
                  </pic:spPr>
                </pic:pic>
              </a:graphicData>
            </a:graphic>
          </wp:inline>
        </w:drawing>
      </w:r>
    </w:p>
    <w:p>
      <w:pPr>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第三天孩子们在享用了早餐后会被爱家班的校车挨个送回家中，陪伴爷爷奶奶过半个周末。也会向爷爷奶奶汇报这一周的学习和在爱家班的生活情况。</w:t>
      </w:r>
    </w:p>
    <w:p>
      <w:pPr>
        <w:rPr>
          <w:rFonts w:hint="default" w:ascii="Times New Roman" w:hAnsi="Times New Roman" w:eastAsia="宋体" w:cs="Times New Roman"/>
          <w:sz w:val="21"/>
          <w:szCs w:val="21"/>
          <w:lang w:val="en-US" w:eastAsia="zh-CN"/>
        </w:rPr>
      </w:pPr>
    </w:p>
    <w:p>
      <w:pP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三、善款使用情况</w:t>
      </w:r>
    </w:p>
    <w:p>
      <w:pPr>
        <w:pStyle w:val="3"/>
        <w:pageBreakBefore w:val="0"/>
        <w:widowControl w:val="0"/>
        <w:numPr>
          <w:ilvl w:val="0"/>
          <w:numId w:val="0"/>
        </w:numPr>
        <w:kinsoku/>
        <w:wordWrap/>
        <w:overflowPunct/>
        <w:topLinePunct w:val="0"/>
        <w:autoSpaceDE/>
        <w:autoSpaceDN/>
        <w:bidi w:val="0"/>
        <w:spacing w:line="240" w:lineRule="auto"/>
        <w:ind w:left="0" w:leftChars="0" w:right="0" w:rightChars="0"/>
        <w:jc w:val="both"/>
        <w:textAlignment w:val="auto"/>
        <w:rPr>
          <w:rFonts w:hint="default" w:ascii="Times New Roman" w:hAnsi="Times New Roman" w:eastAsia="宋体" w:cs="Times New Roman"/>
          <w:b w:val="0"/>
          <w:bCs/>
          <w:sz w:val="21"/>
          <w:szCs w:val="21"/>
        </w:rPr>
      </w:pPr>
    </w:p>
    <w:p>
      <w:pPr>
        <w:pStyle w:val="3"/>
        <w:pageBreakBefore w:val="0"/>
        <w:widowControl w:val="0"/>
        <w:numPr>
          <w:ilvl w:val="0"/>
          <w:numId w:val="0"/>
        </w:numPr>
        <w:kinsoku/>
        <w:wordWrap/>
        <w:overflowPunct/>
        <w:topLinePunct w:val="0"/>
        <w:autoSpaceDE/>
        <w:autoSpaceDN/>
        <w:bidi w:val="0"/>
        <w:spacing w:line="240" w:lineRule="auto"/>
        <w:ind w:left="0" w:leftChars="0"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sz w:val="21"/>
          <w:szCs w:val="21"/>
          <w:lang w:val="en-US" w:eastAsia="zh-CN"/>
        </w:rPr>
        <w:t>本项目</w:t>
      </w:r>
      <w:r>
        <w:rPr>
          <w:rFonts w:hint="default" w:ascii="Times New Roman" w:hAnsi="Times New Roman" w:eastAsia="宋体" w:cs="Times New Roman"/>
          <w:b w:val="0"/>
          <w:bCs/>
          <w:sz w:val="21"/>
          <w:szCs w:val="21"/>
        </w:rPr>
        <w:t>在腾讯乐捐上筹款49935.9元，捐款人次25952人，并获得正荣公益基金会配捐资金49935.9元，合计筹得善款99871.8元，项目共支出1</w:t>
      </w:r>
      <w:r>
        <w:rPr>
          <w:rFonts w:hint="eastAsia" w:ascii="Times New Roman" w:hAnsi="Times New Roman" w:eastAsia="宋体" w:cs="Times New Roman"/>
          <w:b w:val="0"/>
          <w:bCs/>
          <w:sz w:val="21"/>
          <w:szCs w:val="21"/>
          <w:lang w:val="en-US" w:eastAsia="zh-CN"/>
        </w:rPr>
        <w:t>00000元</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项目财务明细报告如下：</w:t>
      </w:r>
    </w:p>
    <w:p>
      <w:pPr>
        <w:rPr>
          <w:rFonts w:hint="default" w:ascii="Times New Roman" w:hAnsi="Times New Roman" w:eastAsia="宋体" w:cs="Times New Roman"/>
          <w:sz w:val="21"/>
          <w:szCs w:val="21"/>
          <w:lang w:val="en-US" w:eastAsia="zh-CN"/>
        </w:rPr>
      </w:pPr>
    </w:p>
    <w:tbl>
      <w:tblPr>
        <w:tblStyle w:val="5"/>
        <w:tblW w:w="8020" w:type="dxa"/>
        <w:tblInd w:w="0" w:type="dxa"/>
        <w:tblLayout w:type="fixed"/>
        <w:tblCellMar>
          <w:top w:w="15" w:type="dxa"/>
          <w:left w:w="15" w:type="dxa"/>
          <w:bottom w:w="15" w:type="dxa"/>
          <w:right w:w="15" w:type="dxa"/>
        </w:tblCellMar>
      </w:tblPr>
      <w:tblGrid>
        <w:gridCol w:w="1486"/>
        <w:gridCol w:w="2256"/>
        <w:gridCol w:w="3133"/>
        <w:gridCol w:w="1145"/>
      </w:tblGrid>
      <w:tr>
        <w:tblPrEx>
          <w:tblLayout w:type="fixed"/>
          <w:tblCellMar>
            <w:top w:w="15" w:type="dxa"/>
            <w:left w:w="15" w:type="dxa"/>
            <w:bottom w:w="15" w:type="dxa"/>
            <w:right w:w="15" w:type="dxa"/>
          </w:tblCellMar>
        </w:tblPrEx>
        <w:trPr>
          <w:trHeight w:val="473" w:hRule="atLeast"/>
        </w:trPr>
        <w:tc>
          <w:tcPr>
            <w:tcW w:w="14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模块</w:t>
            </w: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内容</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明细</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金额（元）</w:t>
            </w:r>
          </w:p>
        </w:tc>
      </w:tr>
      <w:tr>
        <w:tblPrEx>
          <w:tblLayout w:type="fixed"/>
          <w:tblCellMar>
            <w:top w:w="15" w:type="dxa"/>
            <w:left w:w="15" w:type="dxa"/>
            <w:bottom w:w="15" w:type="dxa"/>
            <w:right w:w="15" w:type="dxa"/>
          </w:tblCellMar>
        </w:tblPrEx>
        <w:trPr>
          <w:trHeight w:val="306" w:hRule="atLeast"/>
        </w:trPr>
        <w:tc>
          <w:tcPr>
            <w:tcW w:w="148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项目费用</w:t>
            </w: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阅读材料</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书籍、作业本、文具等</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12000</w:t>
            </w:r>
          </w:p>
        </w:tc>
      </w:tr>
      <w:tr>
        <w:tblPrEx>
          <w:tblLayout w:type="fixed"/>
          <w:tblCellMar>
            <w:top w:w="15" w:type="dxa"/>
            <w:left w:w="15" w:type="dxa"/>
            <w:bottom w:w="15" w:type="dxa"/>
            <w:right w:w="15" w:type="dxa"/>
          </w:tblCellMar>
        </w:tblPrEx>
        <w:trPr>
          <w:trHeight w:val="353"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志愿者活动</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每周六开展活动的志愿者补贴</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5000</w:t>
            </w:r>
          </w:p>
        </w:tc>
      </w:tr>
      <w:tr>
        <w:tblPrEx>
          <w:tblLayout w:type="fixed"/>
          <w:tblCellMar>
            <w:top w:w="15" w:type="dxa"/>
            <w:left w:w="15" w:type="dxa"/>
            <w:bottom w:w="15" w:type="dxa"/>
            <w:right w:w="15" w:type="dxa"/>
          </w:tblCellMar>
        </w:tblPrEx>
        <w:trPr>
          <w:trHeight w:val="302"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志愿者培训</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1000元/场（3场）</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3000</w:t>
            </w:r>
          </w:p>
        </w:tc>
      </w:tr>
      <w:tr>
        <w:tblPrEx>
          <w:tblLayout w:type="fixed"/>
          <w:tblCellMar>
            <w:top w:w="15" w:type="dxa"/>
            <w:left w:w="15" w:type="dxa"/>
            <w:bottom w:w="15" w:type="dxa"/>
            <w:right w:w="15" w:type="dxa"/>
          </w:tblCellMar>
        </w:tblPrEx>
        <w:trPr>
          <w:trHeight w:val="284"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阅读老师行动</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阅读老师补贴</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16000</w:t>
            </w:r>
          </w:p>
        </w:tc>
      </w:tr>
      <w:tr>
        <w:tblPrEx>
          <w:tblLayout w:type="fixed"/>
          <w:tblCellMar>
            <w:top w:w="15" w:type="dxa"/>
            <w:left w:w="15" w:type="dxa"/>
            <w:bottom w:w="15" w:type="dxa"/>
            <w:right w:w="15" w:type="dxa"/>
          </w:tblCellMar>
        </w:tblPrEx>
        <w:trPr>
          <w:trHeight w:val="293"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EFF3EA"/>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阅读学习小组活动</w:t>
            </w:r>
          </w:p>
        </w:tc>
        <w:tc>
          <w:tcPr>
            <w:tcW w:w="313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阅读小组活动的费用</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10000</w:t>
            </w:r>
          </w:p>
        </w:tc>
      </w:tr>
      <w:tr>
        <w:tblPrEx>
          <w:tblLayout w:type="fixed"/>
          <w:tblCellMar>
            <w:top w:w="15" w:type="dxa"/>
            <w:left w:w="15" w:type="dxa"/>
            <w:bottom w:w="15" w:type="dxa"/>
            <w:right w:w="15" w:type="dxa"/>
          </w:tblCellMar>
        </w:tblPrEx>
        <w:trPr>
          <w:trHeight w:val="153" w:hRule="atLeast"/>
        </w:trPr>
        <w:tc>
          <w:tcPr>
            <w:tcW w:w="14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合计</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46000</w:t>
            </w:r>
          </w:p>
        </w:tc>
      </w:tr>
      <w:tr>
        <w:tblPrEx>
          <w:tblLayout w:type="fixed"/>
          <w:tblCellMar>
            <w:top w:w="15" w:type="dxa"/>
            <w:left w:w="15" w:type="dxa"/>
            <w:bottom w:w="15" w:type="dxa"/>
            <w:right w:w="15" w:type="dxa"/>
          </w:tblCellMar>
        </w:tblPrEx>
        <w:trPr>
          <w:trHeight w:val="305" w:hRule="atLeast"/>
        </w:trPr>
        <w:tc>
          <w:tcPr>
            <w:tcW w:w="148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kern w:val="0"/>
                <w:sz w:val="21"/>
                <w:szCs w:val="21"/>
                <w:lang w:val="en-US" w:eastAsia="zh-CN" w:bidi="ar"/>
              </w:rPr>
              <w:t>2、人力成本</w:t>
            </w: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项目人员补贴</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1700/月/人</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42000</w:t>
            </w:r>
          </w:p>
        </w:tc>
      </w:tr>
      <w:tr>
        <w:tblPrEx>
          <w:tblLayout w:type="fixed"/>
          <w:tblCellMar>
            <w:top w:w="15" w:type="dxa"/>
            <w:left w:w="15" w:type="dxa"/>
            <w:bottom w:w="15" w:type="dxa"/>
            <w:right w:w="15" w:type="dxa"/>
          </w:tblCellMar>
        </w:tblPrEx>
        <w:trPr>
          <w:trHeight w:val="275"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行政开支</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500元/月</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6000</w:t>
            </w:r>
          </w:p>
        </w:tc>
      </w:tr>
      <w:tr>
        <w:tblPrEx>
          <w:tblLayout w:type="fixed"/>
          <w:tblCellMar>
            <w:top w:w="15" w:type="dxa"/>
            <w:left w:w="15" w:type="dxa"/>
            <w:bottom w:w="15" w:type="dxa"/>
            <w:right w:w="15" w:type="dxa"/>
          </w:tblCellMar>
        </w:tblPrEx>
        <w:trPr>
          <w:trHeight w:val="137" w:hRule="atLeast"/>
        </w:trPr>
        <w:tc>
          <w:tcPr>
            <w:tcW w:w="14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项目人员外出学习经费</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3000元/人次</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6000</w:t>
            </w:r>
          </w:p>
        </w:tc>
      </w:tr>
      <w:tr>
        <w:tblPrEx>
          <w:tblLayout w:type="fixed"/>
          <w:tblCellMar>
            <w:top w:w="15" w:type="dxa"/>
            <w:left w:w="15" w:type="dxa"/>
            <w:bottom w:w="15" w:type="dxa"/>
            <w:right w:w="15" w:type="dxa"/>
          </w:tblCellMar>
        </w:tblPrEx>
        <w:trPr>
          <w:trHeight w:val="170" w:hRule="atLeast"/>
        </w:trPr>
        <w:tc>
          <w:tcPr>
            <w:tcW w:w="14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合计</w:t>
            </w: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54000</w:t>
            </w:r>
          </w:p>
        </w:tc>
      </w:tr>
      <w:tr>
        <w:tblPrEx>
          <w:tblLayout w:type="fixed"/>
          <w:tblCellMar>
            <w:top w:w="15" w:type="dxa"/>
            <w:left w:w="15" w:type="dxa"/>
            <w:bottom w:w="15" w:type="dxa"/>
            <w:right w:w="15" w:type="dxa"/>
          </w:tblCellMar>
        </w:tblPrEx>
        <w:trPr>
          <w:trHeight w:val="378" w:hRule="atLeast"/>
        </w:trPr>
        <w:tc>
          <w:tcPr>
            <w:tcW w:w="14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总计</w:t>
            </w:r>
          </w:p>
        </w:tc>
        <w:tc>
          <w:tcPr>
            <w:tcW w:w="22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kern w:val="0"/>
                <w:sz w:val="21"/>
                <w:szCs w:val="21"/>
                <w:lang w:bidi="ar"/>
              </w:rPr>
            </w:pPr>
          </w:p>
        </w:tc>
        <w:tc>
          <w:tcPr>
            <w:tcW w:w="31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sz w:val="21"/>
                <w:szCs w:val="21"/>
              </w:rPr>
            </w:pP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100000</w:t>
            </w:r>
          </w:p>
        </w:tc>
      </w:tr>
    </w:tbl>
    <w:p>
      <w:pPr>
        <w:rPr>
          <w:rFonts w:hint="default" w:ascii="Times New Roman" w:hAnsi="Times New Roman" w:eastAsia="宋体" w:cs="Times New Roman"/>
          <w:sz w:val="21"/>
          <w:szCs w:val="21"/>
          <w:lang w:val="en-US" w:eastAsia="zh-CN"/>
        </w:rPr>
      </w:pPr>
    </w:p>
    <w:p>
      <w:pPr>
        <w:rPr>
          <w:rFonts w:hint="eastAsia" w:ascii="Times New Roman" w:hAnsi="Times New Roman" w:eastAsia="宋体" w:cs="Times New Roman"/>
          <w:sz w:val="21"/>
          <w:szCs w:val="21"/>
          <w:lang w:val="en-US" w:eastAsia="zh-CN"/>
        </w:rPr>
      </w:pPr>
      <w:bookmarkStart w:id="0" w:name="_GoBack"/>
      <w:r>
        <w:rPr>
          <w:rFonts w:hint="eastAsia" w:ascii="Times New Roman" w:hAnsi="Times New Roman" w:eastAsia="宋体" w:cs="Times New Roman"/>
          <w:sz w:val="21"/>
          <w:szCs w:val="21"/>
          <w:lang w:val="en-US" w:eastAsia="zh-CN"/>
        </w:rPr>
        <w:t>附：项目执行过程中的原始票据照片</w:t>
      </w:r>
    </w:p>
    <w:bookmarkEnd w:id="0"/>
    <w:p>
      <w:pPr>
        <w:rPr>
          <w:rFonts w:hint="eastAsia" w:ascii="Times New Roman" w:hAnsi="Times New Roman" w:eastAsia="宋体" w:cs="Times New Roman"/>
          <w:sz w:val="21"/>
          <w:szCs w:val="21"/>
          <w:lang w:val="en-US" w:eastAsia="zh-CN"/>
        </w:rPr>
      </w:pPr>
    </w:p>
    <w:p>
      <w:pPr>
        <w:rPr>
          <w:rFonts w:hint="eastAsia" w:eastAsia="宋体"/>
          <w:lang w:eastAsia="zh-CN"/>
        </w:rPr>
      </w:pPr>
      <w:r>
        <w:rPr>
          <w:rFonts w:hint="eastAsia" w:eastAsia="宋体"/>
          <w:lang w:eastAsia="zh-CN"/>
        </w:rPr>
        <w:drawing>
          <wp:inline distT="0" distB="0" distL="114300" distR="114300">
            <wp:extent cx="5269865" cy="7026275"/>
            <wp:effectExtent l="0" t="0" r="3175" b="14605"/>
            <wp:docPr id="10" name="图片 5" descr="新文档 2017-12-21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新文档 2017-12-21_35"/>
                    <pic:cNvPicPr>
                      <a:picLocks noChangeAspect="1"/>
                    </pic:cNvPicPr>
                  </pic:nvPicPr>
                  <pic:blipFill>
                    <a:blip r:embed="rId8"/>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7" name="图片 6" descr="新文档 2017-12-2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新文档 2017-12-21_34"/>
                    <pic:cNvPicPr>
                      <a:picLocks noChangeAspect="1"/>
                    </pic:cNvPicPr>
                  </pic:nvPicPr>
                  <pic:blipFill>
                    <a:blip r:embed="rId9"/>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8" name="图片 7" descr="新文档 2017-12-2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新文档 2017-12-21_33"/>
                    <pic:cNvPicPr>
                      <a:picLocks noChangeAspect="1"/>
                    </pic:cNvPicPr>
                  </pic:nvPicPr>
                  <pic:blipFill>
                    <a:blip r:embed="rId10"/>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9" name="图片 8" descr="新文档 2017-12-2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新文档 2017-12-21_32"/>
                    <pic:cNvPicPr>
                      <a:picLocks noChangeAspect="1"/>
                    </pic:cNvPicPr>
                  </pic:nvPicPr>
                  <pic:blipFill>
                    <a:blip r:embed="rId11"/>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5" name="图片 9" descr="新文档 2017-12-2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新文档 2017-12-21_31"/>
                    <pic:cNvPicPr>
                      <a:picLocks noChangeAspect="1"/>
                    </pic:cNvPicPr>
                  </pic:nvPicPr>
                  <pic:blipFill>
                    <a:blip r:embed="rId12"/>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3" name="图片 10" descr="新文档 2017-12-2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新文档 2017-12-21_30"/>
                    <pic:cNvPicPr>
                      <a:picLocks noChangeAspect="1"/>
                    </pic:cNvPicPr>
                  </pic:nvPicPr>
                  <pic:blipFill>
                    <a:blip r:embed="rId13"/>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1" name="图片 11" descr="新文档 2017-12-2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文档 2017-12-21_29"/>
                    <pic:cNvPicPr>
                      <a:picLocks noChangeAspect="1"/>
                    </pic:cNvPicPr>
                  </pic:nvPicPr>
                  <pic:blipFill>
                    <a:blip r:embed="rId14"/>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5" name="图片 12" descr="新文档 2017-12-2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新文档 2017-12-21_28"/>
                    <pic:cNvPicPr>
                      <a:picLocks noChangeAspect="1"/>
                    </pic:cNvPicPr>
                  </pic:nvPicPr>
                  <pic:blipFill>
                    <a:blip r:embed="rId15"/>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2" name="图片 13" descr="新文档 2017-12-2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新文档 2017-12-21_27"/>
                    <pic:cNvPicPr>
                      <a:picLocks noChangeAspect="1"/>
                    </pic:cNvPicPr>
                  </pic:nvPicPr>
                  <pic:blipFill>
                    <a:blip r:embed="rId16"/>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6" name="图片 14" descr="新文档 2017-12-2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新文档 2017-12-21_26"/>
                    <pic:cNvPicPr>
                      <a:picLocks noChangeAspect="1"/>
                    </pic:cNvPicPr>
                  </pic:nvPicPr>
                  <pic:blipFill>
                    <a:blip r:embed="rId17"/>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4" name="图片 15" descr="新文档 2017-12-2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新文档 2017-12-21_25"/>
                    <pic:cNvPicPr>
                      <a:picLocks noChangeAspect="1"/>
                    </pic:cNvPicPr>
                  </pic:nvPicPr>
                  <pic:blipFill>
                    <a:blip r:embed="rId18"/>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17" name="图片 16" descr="新文档 2017-12-2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新文档 2017-12-21_24"/>
                    <pic:cNvPicPr>
                      <a:picLocks noChangeAspect="1"/>
                    </pic:cNvPicPr>
                  </pic:nvPicPr>
                  <pic:blipFill>
                    <a:blip r:embed="rId19"/>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6" name="图片 17" descr="新文档 2017-12-2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新文档 2017-12-21_23"/>
                    <pic:cNvPicPr>
                      <a:picLocks noChangeAspect="1"/>
                    </pic:cNvPicPr>
                  </pic:nvPicPr>
                  <pic:blipFill>
                    <a:blip r:embed="rId20"/>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6690" cy="3175635"/>
            <wp:effectExtent l="0" t="0" r="6350" b="9525"/>
            <wp:docPr id="18" name="图片 18" descr="新文档 2017-12-2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新文档 2017-12-21_22"/>
                    <pic:cNvPicPr>
                      <a:picLocks noChangeAspect="1"/>
                    </pic:cNvPicPr>
                  </pic:nvPicPr>
                  <pic:blipFill>
                    <a:blip r:embed="rId21"/>
                    <a:stretch>
                      <a:fillRect/>
                    </a:stretch>
                  </pic:blipFill>
                  <pic:spPr>
                    <a:xfrm>
                      <a:off x="0" y="0"/>
                      <a:ext cx="5266690" cy="317563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5" name="图片 19" descr="新文档 2017-12-2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新文档 2017-12-21_21"/>
                    <pic:cNvPicPr>
                      <a:picLocks noChangeAspect="1"/>
                    </pic:cNvPicPr>
                  </pic:nvPicPr>
                  <pic:blipFill>
                    <a:blip r:embed="rId22"/>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3" name="图片 20" descr="新文档 2017-12-2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新文档 2017-12-21_20"/>
                    <pic:cNvPicPr>
                      <a:picLocks noChangeAspect="1"/>
                    </pic:cNvPicPr>
                  </pic:nvPicPr>
                  <pic:blipFill>
                    <a:blip r:embed="rId23"/>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9" name="图片 21" descr="新文档 2017-12-2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新文档 2017-12-21_19"/>
                    <pic:cNvPicPr>
                      <a:picLocks noChangeAspect="1"/>
                    </pic:cNvPicPr>
                  </pic:nvPicPr>
                  <pic:blipFill>
                    <a:blip r:embed="rId24"/>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6" name="图片 22" descr="新文档 2017-12-2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新文档 2017-12-21_18"/>
                    <pic:cNvPicPr>
                      <a:picLocks noChangeAspect="1"/>
                    </pic:cNvPicPr>
                  </pic:nvPicPr>
                  <pic:blipFill>
                    <a:blip r:embed="rId25"/>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2" name="图片 23" descr="新文档 2017-12-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新文档 2017-12-21_17"/>
                    <pic:cNvPicPr>
                      <a:picLocks noChangeAspect="1"/>
                    </pic:cNvPicPr>
                  </pic:nvPicPr>
                  <pic:blipFill>
                    <a:blip r:embed="rId26"/>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24" name="图片 24" descr="新文档 2017-12-2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新文档 2017-12-21_16"/>
                    <pic:cNvPicPr>
                      <a:picLocks noChangeAspect="1"/>
                    </pic:cNvPicPr>
                  </pic:nvPicPr>
                  <pic:blipFill>
                    <a:blip r:embed="rId27"/>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20" name="图片 25" descr="新文档 2017-12-2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新文档 2017-12-21_15"/>
                    <pic:cNvPicPr>
                      <a:picLocks noChangeAspect="1"/>
                    </pic:cNvPicPr>
                  </pic:nvPicPr>
                  <pic:blipFill>
                    <a:blip r:embed="rId28"/>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23" name="图片 26" descr="新文档 2017-12-2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新文档 2017-12-21_14"/>
                    <pic:cNvPicPr>
                      <a:picLocks noChangeAspect="1"/>
                    </pic:cNvPicPr>
                  </pic:nvPicPr>
                  <pic:blipFill>
                    <a:blip r:embed="rId29"/>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5" name="图片 27" descr="新文档 2017-12-2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新文档 2017-12-21_13"/>
                    <pic:cNvPicPr>
                      <a:picLocks noChangeAspect="1"/>
                    </pic:cNvPicPr>
                  </pic:nvPicPr>
                  <pic:blipFill>
                    <a:blip r:embed="rId30"/>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9865" cy="7026275"/>
            <wp:effectExtent l="0" t="0" r="3175" b="14605"/>
            <wp:docPr id="34" name="图片 28" descr="新文档 2017-12-2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新文档 2017-12-21_12"/>
                    <pic:cNvPicPr>
                      <a:picLocks noChangeAspect="1"/>
                    </pic:cNvPicPr>
                  </pic:nvPicPr>
                  <pic:blipFill>
                    <a:blip r:embed="rId31"/>
                    <a:stretch>
                      <a:fillRect/>
                    </a:stretch>
                  </pic:blipFill>
                  <pic:spPr>
                    <a:xfrm>
                      <a:off x="0" y="0"/>
                      <a:ext cx="5269865" cy="7026275"/>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6" name="图片 29" descr="新文档 2017-12-2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新文档 2017-12-21_11"/>
                    <pic:cNvPicPr>
                      <a:picLocks noChangeAspect="1"/>
                    </pic:cNvPicPr>
                  </pic:nvPicPr>
                  <pic:blipFill>
                    <a:blip r:embed="rId32"/>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9" name="图片 30" descr="新文档 2017-12-2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新文档 2017-12-21_10"/>
                    <pic:cNvPicPr>
                      <a:picLocks noChangeAspect="1"/>
                    </pic:cNvPicPr>
                  </pic:nvPicPr>
                  <pic:blipFill>
                    <a:blip r:embed="rId33"/>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37" name="图片 31" descr="新文档 2017-12-2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新文档 2017-12-21_9"/>
                    <pic:cNvPicPr>
                      <a:picLocks noChangeAspect="1"/>
                    </pic:cNvPicPr>
                  </pic:nvPicPr>
                  <pic:blipFill>
                    <a:blip r:embed="rId34"/>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7" name="图片 32" descr="新文档 2017-12-2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descr="新文档 2017-12-21_8"/>
                    <pic:cNvPicPr>
                      <a:picLocks noChangeAspect="1"/>
                    </pic:cNvPicPr>
                  </pic:nvPicPr>
                  <pic:blipFill>
                    <a:blip r:embed="rId35"/>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38" name="图片 33" descr="新文档 2017-12-2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新文档 2017-12-21_7"/>
                    <pic:cNvPicPr>
                      <a:picLocks noChangeAspect="1"/>
                    </pic:cNvPicPr>
                  </pic:nvPicPr>
                  <pic:blipFill>
                    <a:blip r:embed="rId36"/>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8" name="图片 34" descr="新文档 2017-12-2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descr="新文档 2017-12-21_6"/>
                    <pic:cNvPicPr>
                      <a:picLocks noChangeAspect="1"/>
                    </pic:cNvPicPr>
                  </pic:nvPicPr>
                  <pic:blipFill>
                    <a:blip r:embed="rId37"/>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19" name="图片 35" descr="新文档 2017-12-2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新文档 2017-12-21_5"/>
                    <pic:cNvPicPr>
                      <a:picLocks noChangeAspect="1"/>
                    </pic:cNvPicPr>
                  </pic:nvPicPr>
                  <pic:blipFill>
                    <a:blip r:embed="rId38"/>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30" name="图片 36" descr="新文档 2017-12-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新文档 2017-12-21_4"/>
                    <pic:cNvPicPr>
                      <a:picLocks noChangeAspect="1"/>
                    </pic:cNvPicPr>
                  </pic:nvPicPr>
                  <pic:blipFill>
                    <a:blip r:embed="rId39"/>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21" name="图片 37" descr="新文档 2017-12-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descr="新文档 2017-12-21_3"/>
                    <pic:cNvPicPr>
                      <a:picLocks noChangeAspect="1"/>
                    </pic:cNvPicPr>
                  </pic:nvPicPr>
                  <pic:blipFill>
                    <a:blip r:embed="rId40"/>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67325" cy="3950970"/>
            <wp:effectExtent l="0" t="0" r="5715" b="11430"/>
            <wp:docPr id="31" name="图片 38" descr="新文档 2017-12-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新文档 2017-12-21_2"/>
                    <pic:cNvPicPr>
                      <a:picLocks noChangeAspect="1"/>
                    </pic:cNvPicPr>
                  </pic:nvPicPr>
                  <pic:blipFill>
                    <a:blip r:embed="rId41"/>
                    <a:stretch>
                      <a:fillRect/>
                    </a:stretch>
                  </pic:blipFill>
                  <pic:spPr>
                    <a:xfrm>
                      <a:off x="0" y="0"/>
                      <a:ext cx="5267325" cy="3950970"/>
                    </a:xfrm>
                    <a:prstGeom prst="rect">
                      <a:avLst/>
                    </a:prstGeom>
                    <a:noFill/>
                    <a:ln w="9525">
                      <a:noFill/>
                    </a:ln>
                  </pic:spPr>
                </pic:pic>
              </a:graphicData>
            </a:graphic>
          </wp:inline>
        </w:drawing>
      </w:r>
      <w:r>
        <w:rPr>
          <w:rFonts w:hint="eastAsia" w:eastAsia="宋体"/>
          <w:lang w:eastAsia="zh-CN"/>
        </w:rPr>
        <w:drawing>
          <wp:inline distT="0" distB="0" distL="114300" distR="114300">
            <wp:extent cx="5271135" cy="3171825"/>
            <wp:effectExtent l="0" t="0" r="1905" b="13335"/>
            <wp:docPr id="22" name="图片 39" descr="新文档 2017-12-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descr="新文档 2017-12-21_1"/>
                    <pic:cNvPicPr>
                      <a:picLocks noChangeAspect="1"/>
                    </pic:cNvPicPr>
                  </pic:nvPicPr>
                  <pic:blipFill>
                    <a:blip r:embed="rId42"/>
                    <a:stretch>
                      <a:fillRect/>
                    </a:stretch>
                  </pic:blipFill>
                  <pic:spPr>
                    <a:xfrm>
                      <a:off x="0" y="0"/>
                      <a:ext cx="5271135" cy="3171825"/>
                    </a:xfrm>
                    <a:prstGeom prst="rect">
                      <a:avLst/>
                    </a:prstGeom>
                    <a:noFill/>
                    <a:ln w="9525">
                      <a:noFill/>
                    </a:ln>
                  </pic:spPr>
                </pic:pic>
              </a:graphicData>
            </a:graphic>
          </wp:inline>
        </w:drawing>
      </w:r>
    </w:p>
    <w:p>
      <w:pPr>
        <w:rPr>
          <w:rFonts w:hint="eastAsia" w:ascii="Times New Roman" w:hAnsi="Times New Roman" w:eastAsia="宋体" w:cs="Times New Roman"/>
          <w:sz w:val="21"/>
          <w:szCs w:val="21"/>
          <w:lang w:val="en-US" w:eastAsia="zh-CN"/>
        </w:rPr>
      </w:pPr>
    </w:p>
    <w:p>
      <w:pPr>
        <w:rPr>
          <w:rFonts w:hint="eastAsia"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锟斤拷锟斤拷">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Dotum">
    <w:panose1 w:val="020B0600000101010101"/>
    <w:charset w:val="81"/>
    <w:family w:val="auto"/>
    <w:pitch w:val="default"/>
    <w:sig w:usb0="B00002AF" w:usb1="69D77CFB" w:usb2="00000030" w:usb3="00000000" w:csb0="4008009F" w:csb1="DFD70000"/>
  </w:font>
  <w:font w:name="Franklin Gothic Book">
    <w:altName w:val="Courier New"/>
    <w:panose1 w:val="00000000000000000000"/>
    <w:charset w:val="00"/>
    <w:family w:val="auto"/>
    <w:pitch w:val="default"/>
    <w:sig w:usb0="00000000" w:usb1="00000000" w:usb2="00000000" w:usb3="00000000" w:csb0="00000000" w:csb1="00000000"/>
  </w:font>
  <w:font w:name="隶书">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CF3C52" w:usb2="00000016" w:usb3="00000000" w:csb0="0004001F" w:csb1="00000000"/>
  </w:font>
  <w:font w:name="Century Gothic">
    <w:panose1 w:val="020B0502020202020204"/>
    <w:charset w:val="00"/>
    <w:family w:val="auto"/>
    <w:pitch w:val="default"/>
    <w:sig w:usb0="00000287" w:usb1="00000000" w:usb2="00000000" w:usb3="00000000" w:csb0="2000009F" w:csb1="DFD70000"/>
  </w:font>
  <w:font w:name="幼圆">
    <w:altName w:val="Courier New"/>
    <w:panose1 w:val="00000000000000000000"/>
    <w:charset w:val="00"/>
    <w:family w:val="auto"/>
    <w:pitch w:val="default"/>
    <w:sig w:usb0="00000000" w:usb1="00000000" w:usb2="00000000" w:usb3="00000000" w:csb0="00000000" w:csb1="00000000"/>
  </w:font>
  <w:font w:name="汉仪旗黑-55">
    <w:altName w:val="黑体"/>
    <w:panose1 w:val="00020600040101010101"/>
    <w:charset w:val="86"/>
    <w:family w:val="auto"/>
    <w:pitch w:val="default"/>
    <w:sig w:usb0="00000000" w:usb1="00000000" w:usb2="00000016" w:usb3="00000000" w:csb0="00040000" w:csb1="00000000"/>
  </w:font>
  <w:font w:name="汉仪旗黑-55S">
    <w:altName w:val="黑体"/>
    <w:panose1 w:val="00020600040101010101"/>
    <w:charset w:val="86"/>
    <w:family w:val="auto"/>
    <w:pitch w:val="default"/>
    <w:sig w:usb0="00000000" w:usb1="00000000" w:usb2="00000016" w:usb3="00000000" w:csb0="00040000" w:csb1="00000000"/>
  </w:font>
  <w:font w:name="Batang">
    <w:panose1 w:val="0203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ook Antiqua">
    <w:panose1 w:val="02040602050305030304"/>
    <w:charset w:val="00"/>
    <w:family w:val="auto"/>
    <w:pitch w:val="default"/>
    <w:sig w:usb0="00000287" w:usb1="00000000" w:usb2="00000000" w:usb3="00000000" w:csb0="2000009F" w:csb1="DFD7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AB03B2"/>
    <w:rsid w:val="13D65E96"/>
    <w:rsid w:val="1B1B21FD"/>
    <w:rsid w:val="1F833EA8"/>
    <w:rsid w:val="36AB03B2"/>
    <w:rsid w:val="3C8553DD"/>
    <w:rsid w:val="7BED0F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2017-12-22T01:32:00Z</dcterms:created>
  <dc:creator>lichunlu</dc:creator>
  <cp:lastModifiedBy>lichunlu</cp:lastModifiedBy>
  <dcterms:modified xsi:type="dcterms:W3CDTF">2017-12-22T02:51:36Z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