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r>
        <w:rPr>
          <w:rFonts w:hint="eastAsia"/>
          <w:b/>
          <w:bCs/>
        </w:rPr>
        <w:t>结项 模板</w:t>
      </w:r>
    </w:p>
    <w:p/>
    <w:p>
      <w:pPr>
        <w:rPr>
          <w:rFonts w:hint="eastAsia"/>
          <w:b/>
          <w:bCs/>
          <w:i w:val="0"/>
          <w:iCs w:val="0"/>
          <w:lang w:val="en-US" w:eastAsia="zh-CN"/>
        </w:rPr>
      </w:pPr>
      <w:r>
        <w:rPr>
          <w:rFonts w:hint="eastAsia"/>
          <w:b/>
          <w:bCs/>
          <w:i w:val="0"/>
          <w:iCs w:val="0"/>
          <w:lang w:val="en-US" w:eastAsia="zh-CN"/>
        </w:rPr>
        <w:t>项目名称：</w:t>
      </w:r>
      <w:r>
        <w:rPr>
          <w:rFonts w:hint="eastAsia" w:ascii="黑体" w:hAnsi="黑体" w:eastAsia="黑体" w:cs="Arial"/>
          <w:sz w:val="20"/>
          <w:szCs w:val="20"/>
          <w:lang w:val="en-US" w:eastAsia="zh-CN"/>
        </w:rPr>
        <w:t>桐城市707洪灾</w:t>
      </w:r>
    </w:p>
    <w:p>
      <w:pPr>
        <w:rPr>
          <w:rFonts w:hint="eastAsia"/>
          <w:lang w:val="en-US" w:eastAsia="zh-CN"/>
        </w:rPr>
      </w:pPr>
      <w:r>
        <w:rPr>
          <w:rFonts w:hint="eastAsia"/>
        </w:rPr>
        <w:t>项目周期：</w:t>
      </w:r>
      <w:r>
        <w:rPr>
          <w:rFonts w:hint="eastAsia"/>
          <w:lang w:val="en-US" w:eastAsia="zh-CN"/>
        </w:rPr>
        <w:t>2020.7.10-2020.8.30</w:t>
      </w:r>
    </w:p>
    <w:p>
      <w:pPr>
        <w:rPr>
          <w:rFonts w:hint="eastAsia"/>
          <w:lang w:val="en-US" w:eastAsia="zh-CN"/>
        </w:rPr>
      </w:pPr>
      <w:r>
        <w:rPr>
          <w:rFonts w:hint="eastAsia"/>
          <w:lang w:val="en-US" w:eastAsia="zh-CN"/>
        </w:rPr>
        <w:t>项目预算：12700.00</w:t>
      </w:r>
    </w:p>
    <w:p>
      <w:pPr>
        <w:rPr>
          <w:rFonts w:hint="eastAsia"/>
          <w:lang w:val="en-US" w:eastAsia="zh-CN"/>
        </w:rPr>
      </w:pPr>
      <w:r>
        <w:rPr>
          <w:rFonts w:hint="eastAsia"/>
          <w:lang w:val="en-US" w:eastAsia="zh-CN"/>
        </w:rPr>
        <w:t>项目报告人与职位：</w:t>
      </w:r>
    </w:p>
    <w:p>
      <w:pPr>
        <w:rPr>
          <w:rFonts w:hint="default"/>
          <w:lang w:val="en-US" w:eastAsia="zh-CN"/>
        </w:rPr>
      </w:pPr>
      <w:r>
        <w:rPr>
          <w:rFonts w:hint="eastAsia"/>
          <w:lang w:val="en-US" w:eastAsia="zh-CN"/>
        </w:rPr>
        <w:t>项目报告人：袁章玲</w:t>
      </w:r>
    </w:p>
    <w:p>
      <w:pPr>
        <w:rPr>
          <w:rFonts w:hint="default"/>
          <w:lang w:val="en-US" w:eastAsia="zh-CN"/>
        </w:rPr>
      </w:pPr>
      <w:r>
        <w:rPr>
          <w:rFonts w:hint="eastAsia"/>
          <w:lang w:val="en-US" w:eastAsia="zh-CN"/>
        </w:rPr>
        <w:t>职位：救灾专岗</w:t>
      </w:r>
    </w:p>
    <w:p>
      <w:pPr>
        <w:rPr>
          <w:rFonts w:hint="eastAsia"/>
          <w:lang w:val="en-US" w:eastAsia="zh-CN"/>
        </w:rPr>
      </w:pPr>
      <w:r>
        <w:rPr>
          <w:rFonts w:hint="eastAsia"/>
          <w:lang w:val="en-US" w:eastAsia="zh-CN"/>
        </w:rPr>
        <w:t>一/请对照项目书分点阐述项目执行情况。</w:t>
      </w:r>
    </w:p>
    <w:p>
      <w:pPr>
        <w:rPr>
          <w:rFonts w:hint="eastAsia"/>
          <w:lang w:val="en-US" w:eastAsia="zh-CN"/>
        </w:rPr>
      </w:pPr>
      <w:r>
        <w:rPr>
          <w:rFonts w:hint="eastAsia"/>
          <w:lang w:val="en-US" w:eastAsia="zh-CN"/>
        </w:rPr>
        <w:t>2020年7月，安徽省多日连降暴雨，安徽省广善公益服务中心联合救灾伙伴桐城市情系爱心联合会义工进入灾区，勘察水情灾情，发现金神镇、嬉子湖镇、孔城镇、范岗镇4个镇灾情严重。桐城四个万亩大圩圩堤告急，政府部门和村民不分昼夜驻守圩堤，有安全隐患的区域民众都已提前转移，除了投靠亲友还有近千名受灾群众安置在各地安置点，由于政府部门集中所有精力奋战一线，安置点的安置工作无法分身，又因大批灾民相继入住，生活条件简陋，急缺大量生活用品，卫生环境十分堪忧；同时受灾群众的房屋长期在水中浸泡，会出现一些污染物遗留在房屋内，所以要组织和人手对受灾后的小区和受灾群众集中安置的安置点进行消杀，确保居住环境的卫生健康；</w:t>
      </w:r>
    </w:p>
    <w:p>
      <w:pPr>
        <w:pStyle w:val="6"/>
        <w:widowControl w:val="0"/>
        <w:numPr>
          <w:ilvl w:val="0"/>
          <w:numId w:val="0"/>
        </w:numPr>
        <w:jc w:val="both"/>
        <w:rPr>
          <w:rFonts w:hint="eastAsia" w:ascii="宋体" w:hAnsi="宋体" w:eastAsia="宋体"/>
          <w:sz w:val="24"/>
          <w:szCs w:val="24"/>
          <w:lang w:eastAsia="zh-CN"/>
        </w:rPr>
      </w:pPr>
      <w:r>
        <w:rPr>
          <w:rFonts w:hint="eastAsia" w:ascii="宋体" w:hAnsi="宋体" w:eastAsia="宋体"/>
          <w:sz w:val="24"/>
          <w:szCs w:val="24"/>
          <w:lang w:eastAsia="zh-CN"/>
        </w:rPr>
        <w:drawing>
          <wp:inline distT="0" distB="0" distL="114300" distR="114300">
            <wp:extent cx="5201920" cy="3568065"/>
            <wp:effectExtent l="0" t="0" r="17780" b="13335"/>
            <wp:docPr id="11" name="图片 11" descr="DSC03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SC03869"/>
                    <pic:cNvPicPr>
                      <a:picLocks noChangeAspect="1"/>
                    </pic:cNvPicPr>
                  </pic:nvPicPr>
                  <pic:blipFill>
                    <a:blip r:embed="rId4"/>
                    <a:stretch>
                      <a:fillRect/>
                    </a:stretch>
                  </pic:blipFill>
                  <pic:spPr>
                    <a:xfrm>
                      <a:off x="0" y="0"/>
                      <a:ext cx="5201920" cy="3568065"/>
                    </a:xfrm>
                    <a:prstGeom prst="rect">
                      <a:avLst/>
                    </a:prstGeom>
                  </pic:spPr>
                </pic:pic>
              </a:graphicData>
            </a:graphic>
          </wp:inline>
        </w:drawing>
      </w:r>
    </w:p>
    <w:p>
      <w:pPr>
        <w:rPr>
          <w:rFonts w:hint="eastAsia"/>
          <w:lang w:val="en-US" w:eastAsia="zh-CN"/>
        </w:rPr>
      </w:pPr>
      <w:r>
        <w:rPr>
          <w:rFonts w:hint="eastAsia"/>
          <w:lang w:val="en-US" w:eastAsia="zh-CN"/>
        </w:rPr>
        <w:t>2.确定受灾后的小区和受灾群众集中安置点消杀需求；</w:t>
      </w:r>
    </w:p>
    <w:p>
      <w:pPr>
        <w:rPr>
          <w:rFonts w:hint="default"/>
          <w:lang w:val="en-US" w:eastAsia="zh-CN"/>
        </w:rPr>
      </w:pPr>
    </w:p>
    <w:p>
      <w:pPr>
        <w:rPr>
          <w:rFonts w:hint="eastAsia"/>
          <w:lang w:val="en-US" w:eastAsia="zh-CN"/>
        </w:rPr>
      </w:pPr>
      <w:r>
        <w:rPr>
          <w:rFonts w:hint="eastAsia"/>
          <w:lang w:val="en-US" w:eastAsia="zh-CN"/>
        </w:rPr>
        <w:t>3.向正荣公益基金会申请消杀计划并采购消杀物资；</w:t>
      </w:r>
    </w:p>
    <w:p>
      <w:pPr>
        <w:rPr>
          <w:rFonts w:hint="eastAsia"/>
          <w:lang w:val="en-US" w:eastAsia="zh-CN"/>
        </w:rPr>
      </w:pPr>
    </w:p>
    <w:p>
      <w:pPr>
        <w:rPr>
          <w:rFonts w:hint="eastAsia"/>
          <w:lang w:val="en-US" w:eastAsia="zh-CN"/>
        </w:rPr>
      </w:pPr>
      <w:r>
        <w:rPr>
          <w:rFonts w:hint="eastAsia"/>
          <w:lang w:val="en-US" w:eastAsia="zh-CN"/>
        </w:rPr>
        <w:t>4、为报名参与消杀行动的志愿者进行活动前培训；</w:t>
      </w:r>
    </w:p>
    <w:p>
      <w:pPr>
        <w:rPr>
          <w:rFonts w:hint="eastAsia"/>
          <w:lang w:val="en-US" w:eastAsia="zh-CN"/>
        </w:rPr>
      </w:pPr>
    </w:p>
    <w:p>
      <w:pPr>
        <w:numPr>
          <w:ilvl w:val="0"/>
          <w:numId w:val="1"/>
        </w:numPr>
        <w:rPr>
          <w:rFonts w:hint="default"/>
          <w:lang w:val="en-US" w:eastAsia="zh-CN"/>
        </w:rPr>
      </w:pPr>
      <w:r>
        <w:rPr>
          <w:rFonts w:hint="eastAsia"/>
          <w:lang w:val="en-US" w:eastAsia="zh-CN"/>
        </w:rPr>
        <w:t>执行灾后消杀行动。</w:t>
      </w:r>
    </w:p>
    <w:p>
      <w:pPr>
        <w:numPr>
          <w:ilvl w:val="0"/>
          <w:numId w:val="0"/>
        </w:numPr>
        <w:rPr>
          <w:rFonts w:hint="default"/>
          <w:lang w:val="en-US" w:eastAsia="zh-CN"/>
        </w:rPr>
      </w:pPr>
    </w:p>
    <w:p>
      <w:pPr>
        <w:rPr>
          <w:rFonts w:hint="eastAsia"/>
          <w:lang w:val="en-US" w:eastAsia="zh-CN"/>
        </w:rPr>
      </w:pPr>
    </w:p>
    <w:p>
      <w:pPr>
        <w:rPr>
          <w:rFonts w:hint="eastAsia"/>
          <w:lang w:val="en-US" w:eastAsia="zh-CN"/>
        </w:rPr>
      </w:pPr>
      <w:r>
        <w:rPr>
          <w:rFonts w:hint="eastAsia"/>
          <w:lang w:val="en-US" w:eastAsia="zh-CN"/>
        </w:rPr>
        <w:t>行动过程：</w:t>
      </w:r>
    </w:p>
    <w:p>
      <w:pPr>
        <w:rPr>
          <w:rFonts w:hint="eastAsia"/>
          <w:lang w:val="en-US" w:eastAsia="zh-CN"/>
        </w:rPr>
      </w:pPr>
      <w:r>
        <w:rPr>
          <w:rFonts w:hint="eastAsia"/>
          <w:lang w:val="en-US" w:eastAsia="zh-CN"/>
        </w:rPr>
        <w:t>1、2020年7月10日-11日，桐城市情系爱心联合会志愿者10人分两拨进入灾区，分别对孔城、双港、金神、范岗、嬉子湖等灾民集中居住地及安置点进行勘察灾后环境污染等情况，并确定为金神安置点、孔城安置点、和嬉子湖安置点进行全方位消杀；</w:t>
      </w:r>
    </w:p>
    <w:p>
      <w:pPr>
        <w:rPr>
          <w:rFonts w:hint="eastAsia"/>
          <w:lang w:val="en-US" w:eastAsia="zh-CN"/>
        </w:rPr>
      </w:pPr>
      <w:r>
        <w:rPr>
          <w:rFonts w:hint="eastAsia"/>
          <w:lang w:val="en-US" w:eastAsia="zh-CN"/>
        </w:rPr>
        <w:drawing>
          <wp:inline distT="0" distB="0" distL="114300" distR="114300">
            <wp:extent cx="2602230" cy="2512060"/>
            <wp:effectExtent l="0" t="0" r="7620" b="2540"/>
            <wp:docPr id="18" name="图片 18" descr="f2d84be5b4e057686d62cd0652b2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f2d84be5b4e057686d62cd0652b2665"/>
                    <pic:cNvPicPr>
                      <a:picLocks noChangeAspect="1"/>
                    </pic:cNvPicPr>
                  </pic:nvPicPr>
                  <pic:blipFill>
                    <a:blip r:embed="rId5"/>
                    <a:stretch>
                      <a:fillRect/>
                    </a:stretch>
                  </pic:blipFill>
                  <pic:spPr>
                    <a:xfrm>
                      <a:off x="0" y="0"/>
                      <a:ext cx="2602230" cy="2512060"/>
                    </a:xfrm>
                    <a:prstGeom prst="rect">
                      <a:avLst/>
                    </a:prstGeom>
                  </pic:spPr>
                </pic:pic>
              </a:graphicData>
            </a:graphic>
          </wp:inline>
        </w:drawing>
      </w:r>
      <w:r>
        <w:rPr>
          <w:rFonts w:hint="eastAsia"/>
          <w:lang w:val="en-US" w:eastAsia="zh-CN"/>
        </w:rPr>
        <w:drawing>
          <wp:inline distT="0" distB="0" distL="114300" distR="114300">
            <wp:extent cx="2589530" cy="2536825"/>
            <wp:effectExtent l="0" t="0" r="1270" b="15875"/>
            <wp:docPr id="19" name="图片 19" descr="7782600ffc07b60758d219a5999fe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7782600ffc07b60758d219a5999fea5"/>
                    <pic:cNvPicPr>
                      <a:picLocks noChangeAspect="1"/>
                    </pic:cNvPicPr>
                  </pic:nvPicPr>
                  <pic:blipFill>
                    <a:blip r:embed="rId6"/>
                    <a:stretch>
                      <a:fillRect/>
                    </a:stretch>
                  </pic:blipFill>
                  <pic:spPr>
                    <a:xfrm>
                      <a:off x="0" y="0"/>
                      <a:ext cx="2589530" cy="2536825"/>
                    </a:xfrm>
                    <a:prstGeom prst="rect">
                      <a:avLst/>
                    </a:prstGeom>
                  </pic:spPr>
                </pic:pic>
              </a:graphicData>
            </a:graphic>
          </wp:inline>
        </w:drawing>
      </w:r>
    </w:p>
    <w:p>
      <w:pPr>
        <w:rPr>
          <w:rFonts w:hint="eastAsia"/>
          <w:lang w:val="en-US" w:eastAsia="zh-CN"/>
        </w:rPr>
      </w:pPr>
      <w:r>
        <w:rPr>
          <w:rFonts w:hint="eastAsia"/>
          <w:lang w:val="en-US" w:eastAsia="zh-CN"/>
        </w:rPr>
        <w:t>7月12-18日，安徽省广善公益服务中心向正荣公益基金会申请消杀行动，安徽救灾伙伴桐城市情系爱心联合会工作人员并开始着手采购消杀物资，共采购弥雾机、消毒液、防护服等2000元；</w:t>
      </w:r>
    </w:p>
    <w:p>
      <w:pPr>
        <w:rPr>
          <w:rFonts w:hint="eastAsia"/>
          <w:lang w:val="en-US" w:eastAsia="zh-CN"/>
        </w:rPr>
      </w:pPr>
      <w:r>
        <w:rPr>
          <w:rFonts w:hint="eastAsia"/>
          <w:lang w:val="en-US" w:eastAsia="zh-CN"/>
        </w:rPr>
        <w:drawing>
          <wp:inline distT="0" distB="0" distL="114300" distR="114300">
            <wp:extent cx="5269230" cy="2434590"/>
            <wp:effectExtent l="0" t="0" r="7620" b="3810"/>
            <wp:docPr id="20" name="图片 20" descr="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 (2)"/>
                    <pic:cNvPicPr>
                      <a:picLocks noChangeAspect="1"/>
                    </pic:cNvPicPr>
                  </pic:nvPicPr>
                  <pic:blipFill>
                    <a:blip r:embed="rId7"/>
                    <a:stretch>
                      <a:fillRect/>
                    </a:stretch>
                  </pic:blipFill>
                  <pic:spPr>
                    <a:xfrm>
                      <a:off x="0" y="0"/>
                      <a:ext cx="5269230" cy="2434590"/>
                    </a:xfrm>
                    <a:prstGeom prst="rect">
                      <a:avLst/>
                    </a:prstGeom>
                  </pic:spPr>
                </pic:pic>
              </a:graphicData>
            </a:graphic>
          </wp:inline>
        </w:drawing>
      </w:r>
    </w:p>
    <w:p>
      <w:pPr>
        <w:rPr>
          <w:rFonts w:hint="eastAsia"/>
          <w:lang w:val="en-US" w:eastAsia="zh-CN"/>
        </w:rPr>
      </w:pPr>
      <w:r>
        <w:rPr>
          <w:rFonts w:hint="eastAsia"/>
          <w:lang w:val="en-US" w:eastAsia="zh-CN"/>
        </w:rPr>
        <w:t>7月20日，为报名参与消杀行动的志愿者进行安全操作培训：</w:t>
      </w:r>
    </w:p>
    <w:p>
      <w:pPr>
        <w:rPr>
          <w:rFonts w:hint="eastAsia"/>
          <w:lang w:val="en-US" w:eastAsia="zh-CN"/>
        </w:rPr>
      </w:pPr>
      <w:r>
        <w:rPr>
          <w:rFonts w:hint="eastAsia"/>
          <w:lang w:val="en-US" w:eastAsia="zh-CN"/>
        </w:rPr>
        <w:t>1.每次出行需3人以上，不可单独行动；</w:t>
      </w:r>
    </w:p>
    <w:p>
      <w:pPr>
        <w:rPr>
          <w:rFonts w:hint="eastAsia"/>
          <w:lang w:val="en-US" w:eastAsia="zh-CN"/>
        </w:rPr>
      </w:pPr>
      <w:r>
        <w:rPr>
          <w:rFonts w:hint="eastAsia"/>
          <w:lang w:val="en-US" w:eastAsia="zh-CN"/>
        </w:rPr>
        <w:t>2.志愿者未经培训不可擅自操作消杀设备；</w:t>
      </w:r>
    </w:p>
    <w:p>
      <w:pPr>
        <w:rPr>
          <w:rFonts w:hint="eastAsia"/>
          <w:lang w:val="en-US" w:eastAsia="zh-CN"/>
        </w:rPr>
      </w:pPr>
      <w:r>
        <w:rPr>
          <w:rFonts w:hint="eastAsia"/>
          <w:lang w:val="en-US" w:eastAsia="zh-CN"/>
        </w:rPr>
        <w:t>3.参与消杀时需要穿戴防护设备，避免出现皮肤灼伤和呼吸道灼伤；</w:t>
      </w:r>
    </w:p>
    <w:p>
      <w:pPr>
        <w:rPr>
          <w:rFonts w:hint="eastAsia"/>
          <w:lang w:val="en-US" w:eastAsia="zh-CN"/>
        </w:rPr>
      </w:pPr>
      <w:r>
        <w:rPr>
          <w:rFonts w:hint="eastAsia"/>
          <w:lang w:val="en-US" w:eastAsia="zh-CN"/>
        </w:rPr>
        <w:t>4.为参与消杀的义工购买意外险。</w:t>
      </w:r>
    </w:p>
    <w:p>
      <w:pPr>
        <w:rPr>
          <w:rFonts w:hint="eastAsia"/>
          <w:lang w:val="en-US" w:eastAsia="zh-CN"/>
        </w:rPr>
      </w:pPr>
    </w:p>
    <w:p>
      <w:pPr>
        <w:rPr>
          <w:rFonts w:hint="eastAsia"/>
          <w:lang w:val="en-US" w:eastAsia="zh-CN"/>
        </w:rPr>
      </w:pPr>
      <w:r>
        <w:rPr>
          <w:rFonts w:hint="eastAsia"/>
          <w:lang w:val="en-US" w:eastAsia="zh-CN"/>
        </w:rPr>
        <w:drawing>
          <wp:inline distT="0" distB="0" distL="114300" distR="114300">
            <wp:extent cx="2569210" cy="1920875"/>
            <wp:effectExtent l="0" t="0" r="2540" b="3175"/>
            <wp:docPr id="21" name="图片 21" descr="t01e4f12dde719ca0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t01e4f12dde719ca0c1"/>
                    <pic:cNvPicPr>
                      <a:picLocks noChangeAspect="1"/>
                    </pic:cNvPicPr>
                  </pic:nvPicPr>
                  <pic:blipFill>
                    <a:blip r:embed="rId8"/>
                    <a:stretch>
                      <a:fillRect/>
                    </a:stretch>
                  </pic:blipFill>
                  <pic:spPr>
                    <a:xfrm>
                      <a:off x="0" y="0"/>
                      <a:ext cx="2569210" cy="1920875"/>
                    </a:xfrm>
                    <a:prstGeom prst="rect">
                      <a:avLst/>
                    </a:prstGeom>
                  </pic:spPr>
                </pic:pic>
              </a:graphicData>
            </a:graphic>
          </wp:inline>
        </w:drawing>
      </w:r>
      <w:r>
        <w:rPr>
          <w:rFonts w:hint="eastAsia"/>
          <w:lang w:val="en-US" w:eastAsia="zh-CN"/>
        </w:rPr>
        <w:drawing>
          <wp:inline distT="0" distB="0" distL="114300" distR="114300">
            <wp:extent cx="2423160" cy="1922145"/>
            <wp:effectExtent l="0" t="0" r="15240" b="1905"/>
            <wp:docPr id="22" name="图片 22" descr="38c1a81ab7e761aca170b0445abbb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38c1a81ab7e761aca170b0445abbbc6"/>
                    <pic:cNvPicPr>
                      <a:picLocks noChangeAspect="1"/>
                    </pic:cNvPicPr>
                  </pic:nvPicPr>
                  <pic:blipFill>
                    <a:blip r:embed="rId9"/>
                    <a:stretch>
                      <a:fillRect/>
                    </a:stretch>
                  </pic:blipFill>
                  <pic:spPr>
                    <a:xfrm>
                      <a:off x="0" y="0"/>
                      <a:ext cx="2423160" cy="1922145"/>
                    </a:xfrm>
                    <a:prstGeom prst="rect">
                      <a:avLst/>
                    </a:prstGeom>
                  </pic:spPr>
                </pic:pic>
              </a:graphicData>
            </a:graphic>
          </wp:inline>
        </w:drawing>
      </w:r>
    </w:p>
    <w:p>
      <w:pPr>
        <w:rPr>
          <w:rFonts w:hint="eastAsia"/>
          <w:lang w:val="en-US" w:eastAsia="zh-CN"/>
        </w:rPr>
      </w:pPr>
      <w:r>
        <w:rPr>
          <w:rFonts w:hint="eastAsia"/>
          <w:lang w:val="en-US" w:eastAsia="zh-CN"/>
        </w:rPr>
        <w:t>7月7月29日-8月25日期间，桐城市情系爱心联合会联合桐城市蓝天救援队联合为桐城市金神镇、嬉子湖镇、孔城镇3个村和受灾的公共场所进行消杀。</w:t>
      </w:r>
      <w:bookmarkStart w:id="0" w:name="_GoBack"/>
      <w:bookmarkEnd w:id="0"/>
    </w:p>
    <w:p>
      <w:pPr>
        <w:rPr>
          <w:rFonts w:hint="default"/>
          <w:lang w:val="en-US" w:eastAsia="zh-CN"/>
        </w:rPr>
      </w:pPr>
      <w:r>
        <w:rPr>
          <w:rFonts w:hint="default"/>
          <w:lang w:val="en-US" w:eastAsia="zh-CN"/>
        </w:rPr>
        <w:drawing>
          <wp:inline distT="0" distB="0" distL="114300" distR="114300">
            <wp:extent cx="2733675" cy="2540000"/>
            <wp:effectExtent l="0" t="0" r="9525" b="12700"/>
            <wp:docPr id="23" name="图片 23" descr="02c4ca3cdacd151e8286f80b94d6c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02c4ca3cdacd151e8286f80b94d6c3e"/>
                    <pic:cNvPicPr>
                      <a:picLocks noChangeAspect="1"/>
                    </pic:cNvPicPr>
                  </pic:nvPicPr>
                  <pic:blipFill>
                    <a:blip r:embed="rId10"/>
                    <a:stretch>
                      <a:fillRect/>
                    </a:stretch>
                  </pic:blipFill>
                  <pic:spPr>
                    <a:xfrm>
                      <a:off x="0" y="0"/>
                      <a:ext cx="2733675" cy="2540000"/>
                    </a:xfrm>
                    <a:prstGeom prst="rect">
                      <a:avLst/>
                    </a:prstGeom>
                  </pic:spPr>
                </pic:pic>
              </a:graphicData>
            </a:graphic>
          </wp:inline>
        </w:drawing>
      </w:r>
      <w:r>
        <w:rPr>
          <w:rFonts w:hint="default"/>
          <w:lang w:val="en-US" w:eastAsia="zh-CN"/>
        </w:rPr>
        <w:drawing>
          <wp:inline distT="0" distB="0" distL="114300" distR="114300">
            <wp:extent cx="2458085" cy="2547620"/>
            <wp:effectExtent l="0" t="0" r="18415" b="5080"/>
            <wp:docPr id="24" name="图片 24" descr="6c305e353efffe9dea89ef97d26f1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6c305e353efffe9dea89ef97d26f11c"/>
                    <pic:cNvPicPr>
                      <a:picLocks noChangeAspect="1"/>
                    </pic:cNvPicPr>
                  </pic:nvPicPr>
                  <pic:blipFill>
                    <a:blip r:embed="rId11"/>
                    <a:stretch>
                      <a:fillRect/>
                    </a:stretch>
                  </pic:blipFill>
                  <pic:spPr>
                    <a:xfrm>
                      <a:off x="0" y="0"/>
                      <a:ext cx="2458085" cy="2547620"/>
                    </a:xfrm>
                    <a:prstGeom prst="rect">
                      <a:avLst/>
                    </a:prstGeom>
                  </pic:spPr>
                </pic:pic>
              </a:graphicData>
            </a:graphic>
          </wp:inline>
        </w:drawing>
      </w:r>
    </w:p>
    <w:p>
      <w:pPr>
        <w:rPr>
          <w:rFonts w:hint="eastAsia"/>
          <w:lang w:val="en-US" w:eastAsia="zh-CN"/>
        </w:rPr>
      </w:pPr>
      <w:r>
        <w:rPr>
          <w:rFonts w:hint="eastAsia"/>
          <w:lang w:val="en-US" w:eastAsia="zh-CN"/>
        </w:rPr>
        <w:drawing>
          <wp:inline distT="0" distB="0" distL="114300" distR="114300">
            <wp:extent cx="2762250" cy="2851150"/>
            <wp:effectExtent l="0" t="0" r="0" b="6350"/>
            <wp:docPr id="27" name="图片 27" descr="f86bf3ae2bf8b4aa5d61d4e1bff6d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f86bf3ae2bf8b4aa5d61d4e1bff6da9"/>
                    <pic:cNvPicPr>
                      <a:picLocks noChangeAspect="1"/>
                    </pic:cNvPicPr>
                  </pic:nvPicPr>
                  <pic:blipFill>
                    <a:blip r:embed="rId12"/>
                    <a:stretch>
                      <a:fillRect/>
                    </a:stretch>
                  </pic:blipFill>
                  <pic:spPr>
                    <a:xfrm>
                      <a:off x="0" y="0"/>
                      <a:ext cx="2762250" cy="2851150"/>
                    </a:xfrm>
                    <a:prstGeom prst="rect">
                      <a:avLst/>
                    </a:prstGeom>
                  </pic:spPr>
                </pic:pic>
              </a:graphicData>
            </a:graphic>
          </wp:inline>
        </w:drawing>
      </w:r>
      <w:r>
        <w:rPr>
          <w:rFonts w:hint="eastAsia"/>
          <w:lang w:val="en-US" w:eastAsia="zh-CN"/>
        </w:rPr>
        <w:drawing>
          <wp:inline distT="0" distB="0" distL="114300" distR="114300">
            <wp:extent cx="2466975" cy="2823210"/>
            <wp:effectExtent l="0" t="0" r="9525" b="15240"/>
            <wp:docPr id="26" name="图片 26" descr="da5a9b5dc6f62a42fac87e0771d15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da5a9b5dc6f62a42fac87e0771d15e4"/>
                    <pic:cNvPicPr>
                      <a:picLocks noChangeAspect="1"/>
                    </pic:cNvPicPr>
                  </pic:nvPicPr>
                  <pic:blipFill>
                    <a:blip r:embed="rId13"/>
                    <a:stretch>
                      <a:fillRect/>
                    </a:stretch>
                  </pic:blipFill>
                  <pic:spPr>
                    <a:xfrm>
                      <a:off x="0" y="0"/>
                      <a:ext cx="2466975" cy="2823210"/>
                    </a:xfrm>
                    <a:prstGeom prst="rect">
                      <a:avLst/>
                    </a:prstGeom>
                  </pic:spPr>
                </pic:pic>
              </a:graphicData>
            </a:graphic>
          </wp:inline>
        </w:drawing>
      </w: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二/项目执行是否有变更或未按计划开展，请说明原因。</w:t>
      </w:r>
    </w:p>
    <w:p>
      <w:pPr>
        <w:rPr>
          <w:rFonts w:hint="eastAsia"/>
          <w:lang w:val="en-US" w:eastAsia="zh-CN"/>
        </w:rPr>
      </w:pPr>
      <w:r>
        <w:rPr>
          <w:rFonts w:hint="eastAsia"/>
          <w:lang w:val="en-US" w:eastAsia="zh-CN"/>
        </w:rPr>
        <w:t>无变更，按照项目书执行；</w:t>
      </w:r>
    </w:p>
    <w:p>
      <w:pPr>
        <w:rPr>
          <w:rFonts w:hint="eastAsia"/>
          <w:lang w:val="en-US" w:eastAsia="zh-CN"/>
        </w:rPr>
      </w:pPr>
    </w:p>
    <w:p>
      <w:pPr>
        <w:rPr>
          <w:rFonts w:hint="eastAsia"/>
          <w:lang w:val="en-US" w:eastAsia="zh-CN"/>
        </w:rPr>
      </w:pPr>
      <w:r>
        <w:rPr>
          <w:rFonts w:hint="eastAsia"/>
          <w:lang w:val="en-US" w:eastAsia="zh-CN"/>
        </w:rPr>
        <w:t>三/请说明项目的受益社区有多少个？覆盖的地理范围？</w:t>
      </w:r>
    </w:p>
    <w:p>
      <w:pPr>
        <w:rPr>
          <w:rFonts w:hint="eastAsia"/>
          <w:lang w:val="en-US" w:eastAsia="zh-CN"/>
        </w:rPr>
      </w:pPr>
    </w:p>
    <w:p>
      <w:pPr>
        <w:rPr>
          <w:rFonts w:hint="eastAsia"/>
          <w:lang w:val="en-US" w:eastAsia="zh-CN"/>
        </w:rPr>
      </w:pPr>
      <w:r>
        <w:rPr>
          <w:rFonts w:hint="eastAsia"/>
          <w:lang w:val="en-US" w:eastAsia="zh-CN"/>
        </w:rPr>
        <w:t>为了更有效的防控当前的疫情，防止病菌等对当地居民造成安全隐患。桐城市情系爱心联合会志愿者团队在7月29日-8月25日期间，共计为安徽省桐城市3个小区3个村和受灾的公共场所进行消杀，涉及住户4100余户，消杀面积预计50万平方米。</w:t>
      </w:r>
    </w:p>
    <w:p>
      <w:pPr>
        <w:rPr>
          <w:rFonts w:hint="eastAsia"/>
          <w:lang w:val="en-US" w:eastAsia="zh-CN"/>
        </w:rPr>
      </w:pPr>
    </w:p>
    <w:p>
      <w:pPr>
        <w:rPr>
          <w:rFonts w:hint="eastAsia"/>
          <w:lang w:val="en-US" w:eastAsia="zh-CN"/>
        </w:rPr>
      </w:pPr>
      <w:r>
        <w:rPr>
          <w:rFonts w:hint="eastAsia"/>
          <w:lang w:val="en-US" w:eastAsia="zh-CN"/>
        </w:rPr>
        <w:t>四/请说明项目的收益人数多少？他们如何受益的？如果受益对象包括流动儿童、老人、残障群体、等弱势群体等，请详细说明。</w:t>
      </w:r>
    </w:p>
    <w:p>
      <w:pPr>
        <w:rPr>
          <w:rFonts w:hint="eastAsia"/>
          <w:lang w:val="en-US" w:eastAsia="zh-CN"/>
        </w:rPr>
      </w:pPr>
      <w:r>
        <w:rPr>
          <w:rFonts w:hint="eastAsia"/>
          <w:lang w:val="en-US" w:eastAsia="zh-CN"/>
        </w:rPr>
        <w:t>此次消杀行动收益人数为1.5万余人；包括孔城安置点、金神安置点、嬉子湖安置点及周边公共区域。对社区内的公共区域、垃圾桶、草地等地方展开清扫消毒，防止蚊虫滋生。同时，告知居民及时清除家中的垃圾，冲洗消毒马桶，不喝生水、不吃腐败变质或被洪水浸泡过的食物。叮嘱居民要及时开窗通风；被褥、衣物清洗后要在阳光下暴晒；关注餐具及手部卫生，正确洗手，以减少肠道传染病的发生，确保大灾过后无大疫。。</w:t>
      </w:r>
    </w:p>
    <w:p>
      <w:pPr>
        <w:rPr>
          <w:rFonts w:hint="eastAsia"/>
          <w:lang w:val="en-US" w:eastAsia="zh-CN"/>
        </w:rPr>
      </w:pPr>
    </w:p>
    <w:p>
      <w:pPr>
        <w:rPr>
          <w:rFonts w:hint="eastAsia"/>
          <w:lang w:val="en-US" w:eastAsia="zh-CN"/>
        </w:rPr>
      </w:pPr>
      <w:r>
        <w:rPr>
          <w:rFonts w:hint="eastAsia"/>
          <w:lang w:val="en-US" w:eastAsia="zh-CN"/>
        </w:rPr>
        <w:t>五/这次项目资助带来的改变或项目成果有哪些？</w:t>
      </w:r>
    </w:p>
    <w:p>
      <w:pPr>
        <w:rPr>
          <w:rFonts w:hint="eastAsia"/>
          <w:lang w:val="en-US" w:eastAsia="zh-CN"/>
        </w:rPr>
      </w:pPr>
      <w:r>
        <w:rPr>
          <w:rFonts w:hint="eastAsia"/>
          <w:lang w:val="en-US" w:eastAsia="zh-CN"/>
        </w:rPr>
        <w:t>在桐城市情系爱心联合会义工及志愿者的努力宣传及倡导下，桐城地区无一例灾后环境污染导致的疾病发生，灾区居民们都能自觉清理周边环境，保持卫生清洁，尤其是老人和小孩通过志愿者们不厌其烦的说明和示范，掌握正确洗手的方法，切实做到不让病从口入。</w:t>
      </w:r>
    </w:p>
    <w:p>
      <w:pPr>
        <w:rPr>
          <w:rFonts w:hint="eastAsia"/>
          <w:lang w:val="en-US" w:eastAsia="zh-CN"/>
        </w:rPr>
      </w:pPr>
    </w:p>
    <w:p>
      <w:pPr>
        <w:rPr>
          <w:rFonts w:hint="eastAsia"/>
          <w:lang w:val="en-US" w:eastAsia="zh-CN"/>
        </w:rPr>
      </w:pPr>
      <w:r>
        <w:rPr>
          <w:rFonts w:hint="eastAsia"/>
          <w:lang w:val="en-US" w:eastAsia="zh-CN"/>
        </w:rPr>
        <w:t>六：本次资助有没有帮助你们组织或项目争取到其他资助或支持？请介绍在工作执行过程中组织/项目的资源整合情况，这些资源整合对未来项目的继续发展能起到哪些直接和间接的作用。</w:t>
      </w:r>
    </w:p>
    <w:p>
      <w:pPr>
        <w:rPr>
          <w:rFonts w:hint="eastAsia"/>
          <w:lang w:val="en-US" w:eastAsia="zh-CN"/>
        </w:rPr>
      </w:pPr>
      <w:r>
        <w:rPr>
          <w:rFonts w:hint="eastAsia"/>
          <w:lang w:val="en-US" w:eastAsia="zh-CN"/>
        </w:rPr>
        <w:t>正荣公益基金会的资助对桐城市情系爱心联合会有着非常重要的意义，让更多的人了解情系是个可靠的社会组织，在灾难来临之际，通过情系爱心联合会能发动更多的爱心人士和组织伸出援手帮助他们，且与社区的关系得到维持，引起了政府的高度关注。</w:t>
      </w: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七/财务报告（对照预算表进行预算与实际对照提交，表格可适当调整）</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185"/>
        <w:gridCol w:w="1185"/>
        <w:gridCol w:w="1185"/>
        <w:gridCol w:w="118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rPr>
                <w:rFonts w:hint="eastAsia"/>
                <w:lang w:val="en-US" w:eastAsia="zh-CN"/>
              </w:rPr>
            </w:pPr>
            <w:r>
              <w:rPr>
                <w:rFonts w:hint="eastAsia"/>
                <w:lang w:val="en-US" w:eastAsia="zh-CN"/>
              </w:rPr>
              <w:t>主要活动</w:t>
            </w:r>
          </w:p>
        </w:tc>
        <w:tc>
          <w:tcPr>
            <w:tcW w:w="1185" w:type="dxa"/>
          </w:tcPr>
          <w:p>
            <w:pPr>
              <w:rPr>
                <w:rFonts w:hint="eastAsia"/>
                <w:lang w:val="en-US" w:eastAsia="zh-CN"/>
              </w:rPr>
            </w:pPr>
            <w:r>
              <w:rPr>
                <w:rFonts w:hint="eastAsia"/>
                <w:lang w:val="en-US" w:eastAsia="zh-CN"/>
              </w:rPr>
              <w:t>预算明细</w:t>
            </w:r>
          </w:p>
        </w:tc>
        <w:tc>
          <w:tcPr>
            <w:tcW w:w="1185" w:type="dxa"/>
          </w:tcPr>
          <w:p>
            <w:pPr>
              <w:rPr>
                <w:rFonts w:hint="eastAsia"/>
                <w:lang w:val="en-US" w:eastAsia="zh-CN"/>
              </w:rPr>
            </w:pPr>
            <w:r>
              <w:rPr>
                <w:rFonts w:hint="eastAsia"/>
                <w:lang w:val="en-US" w:eastAsia="zh-CN"/>
              </w:rPr>
              <w:t>预算额度</w:t>
            </w:r>
          </w:p>
        </w:tc>
        <w:tc>
          <w:tcPr>
            <w:tcW w:w="1185" w:type="dxa"/>
          </w:tcPr>
          <w:p>
            <w:pPr>
              <w:rPr>
                <w:rFonts w:hint="eastAsia"/>
                <w:lang w:val="en-US" w:eastAsia="zh-CN"/>
              </w:rPr>
            </w:pPr>
            <w:r>
              <w:rPr>
                <w:rFonts w:hint="eastAsia"/>
                <w:lang w:val="en-US" w:eastAsia="zh-CN"/>
              </w:rPr>
              <w:t>实际开支</w:t>
            </w:r>
          </w:p>
        </w:tc>
        <w:tc>
          <w:tcPr>
            <w:tcW w:w="1185" w:type="dxa"/>
          </w:tcPr>
          <w:p>
            <w:pPr>
              <w:rPr>
                <w:rFonts w:hint="eastAsia"/>
                <w:lang w:val="en-US" w:eastAsia="zh-CN"/>
              </w:rPr>
            </w:pPr>
            <w:r>
              <w:rPr>
                <w:rFonts w:hint="eastAsia"/>
                <w:lang w:val="en-US" w:eastAsia="zh-CN"/>
              </w:rPr>
              <w:t>剩余金额</w:t>
            </w:r>
          </w:p>
        </w:tc>
        <w:tc>
          <w:tcPr>
            <w:tcW w:w="1185" w:type="dxa"/>
          </w:tcPr>
          <w:p>
            <w:pPr>
              <w:rPr>
                <w:rFonts w:hint="eastAsia"/>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rPr>
                <w:rFonts w:hint="eastAsia"/>
                <w:lang w:val="en-US" w:eastAsia="zh-CN"/>
              </w:rPr>
            </w:pPr>
            <w:r>
              <w:rPr>
                <w:rFonts w:hint="eastAsia"/>
                <w:lang w:val="en-US" w:eastAsia="zh-CN"/>
              </w:rPr>
              <w:t>防护用品采购</w:t>
            </w:r>
          </w:p>
        </w:tc>
        <w:tc>
          <w:tcPr>
            <w:tcW w:w="1185" w:type="dxa"/>
          </w:tcPr>
          <w:p>
            <w:pPr>
              <w:rPr>
                <w:rFonts w:hint="eastAsia"/>
                <w:lang w:val="en-US" w:eastAsia="zh-CN"/>
              </w:rPr>
            </w:pPr>
            <w:r>
              <w:rPr>
                <w:rFonts w:hint="eastAsia"/>
                <w:lang w:val="en-US" w:eastAsia="zh-CN"/>
              </w:rPr>
              <w:t>200元*10个</w:t>
            </w:r>
          </w:p>
        </w:tc>
        <w:tc>
          <w:tcPr>
            <w:tcW w:w="1185" w:type="dxa"/>
          </w:tcPr>
          <w:p>
            <w:pPr>
              <w:rPr>
                <w:rFonts w:hint="default"/>
                <w:lang w:val="en-US" w:eastAsia="zh-CN"/>
              </w:rPr>
            </w:pPr>
            <w:r>
              <w:rPr>
                <w:rFonts w:hint="eastAsia"/>
                <w:lang w:val="en-US" w:eastAsia="zh-CN"/>
              </w:rPr>
              <w:t>2000</w:t>
            </w:r>
          </w:p>
        </w:tc>
        <w:tc>
          <w:tcPr>
            <w:tcW w:w="1185" w:type="dxa"/>
          </w:tcPr>
          <w:p>
            <w:pPr>
              <w:rPr>
                <w:rFonts w:hint="default"/>
                <w:lang w:val="en-US" w:eastAsia="zh-CN"/>
              </w:rPr>
            </w:pPr>
            <w:r>
              <w:rPr>
                <w:rFonts w:hint="eastAsia"/>
                <w:lang w:val="en-US" w:eastAsia="zh-CN"/>
              </w:rPr>
              <w:t>2000</w:t>
            </w:r>
          </w:p>
        </w:tc>
        <w:tc>
          <w:tcPr>
            <w:tcW w:w="1185" w:type="dxa"/>
          </w:tcPr>
          <w:p>
            <w:pPr>
              <w:rPr>
                <w:rFonts w:hint="eastAsia"/>
                <w:lang w:val="en-US" w:eastAsia="zh-CN"/>
              </w:rPr>
            </w:pPr>
            <w:r>
              <w:rPr>
                <w:rFonts w:hint="eastAsia"/>
                <w:lang w:val="en-US" w:eastAsia="zh-CN"/>
              </w:rPr>
              <w:t>0</w:t>
            </w:r>
          </w:p>
        </w:tc>
        <w:tc>
          <w:tcPr>
            <w:tcW w:w="1185"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rPr>
                <w:rFonts w:hint="default"/>
                <w:lang w:val="en-US" w:eastAsia="zh-CN"/>
              </w:rPr>
            </w:pPr>
            <w:r>
              <w:rPr>
                <w:rFonts w:hint="eastAsia"/>
                <w:lang w:val="en-US" w:eastAsia="zh-CN"/>
              </w:rPr>
              <w:t>物资转运费</w:t>
            </w:r>
          </w:p>
        </w:tc>
        <w:tc>
          <w:tcPr>
            <w:tcW w:w="1185" w:type="dxa"/>
          </w:tcPr>
          <w:p>
            <w:pPr>
              <w:rPr>
                <w:rFonts w:hint="eastAsia"/>
                <w:lang w:val="en-US" w:eastAsia="zh-CN"/>
              </w:rPr>
            </w:pPr>
            <w:r>
              <w:rPr>
                <w:rFonts w:hint="eastAsia"/>
                <w:lang w:val="en-US" w:eastAsia="zh-CN"/>
              </w:rPr>
              <w:t>300元*10份</w:t>
            </w:r>
          </w:p>
        </w:tc>
        <w:tc>
          <w:tcPr>
            <w:tcW w:w="1185" w:type="dxa"/>
          </w:tcPr>
          <w:p>
            <w:pPr>
              <w:rPr>
                <w:rFonts w:hint="default"/>
                <w:lang w:val="en-US" w:eastAsia="zh-CN"/>
              </w:rPr>
            </w:pPr>
            <w:r>
              <w:rPr>
                <w:rFonts w:hint="eastAsia"/>
                <w:lang w:val="en-US" w:eastAsia="zh-CN"/>
              </w:rPr>
              <w:t>3000</w:t>
            </w:r>
          </w:p>
        </w:tc>
        <w:tc>
          <w:tcPr>
            <w:tcW w:w="1185" w:type="dxa"/>
          </w:tcPr>
          <w:p>
            <w:pPr>
              <w:rPr>
                <w:rFonts w:hint="default"/>
                <w:lang w:val="en-US" w:eastAsia="zh-CN"/>
              </w:rPr>
            </w:pPr>
            <w:r>
              <w:rPr>
                <w:rFonts w:hint="eastAsia"/>
                <w:lang w:val="en-US" w:eastAsia="zh-CN"/>
              </w:rPr>
              <w:t>3000</w:t>
            </w:r>
          </w:p>
        </w:tc>
        <w:tc>
          <w:tcPr>
            <w:tcW w:w="1185" w:type="dxa"/>
          </w:tcPr>
          <w:p>
            <w:pPr>
              <w:rPr>
                <w:rFonts w:hint="eastAsia"/>
                <w:lang w:val="en-US" w:eastAsia="zh-CN"/>
              </w:rPr>
            </w:pPr>
            <w:r>
              <w:rPr>
                <w:rFonts w:hint="eastAsia"/>
                <w:lang w:val="en-US" w:eastAsia="zh-CN"/>
              </w:rPr>
              <w:t>0</w:t>
            </w:r>
          </w:p>
        </w:tc>
        <w:tc>
          <w:tcPr>
            <w:tcW w:w="1185" w:type="dxa"/>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rPr>
                <w:rFonts w:hint="eastAsia"/>
                <w:lang w:val="en-US" w:eastAsia="zh-CN"/>
              </w:rPr>
            </w:pPr>
            <w:r>
              <w:rPr>
                <w:rFonts w:hint="eastAsia"/>
                <w:lang w:val="en-US" w:eastAsia="zh-CN"/>
              </w:rPr>
              <w:t>志愿者补贴</w:t>
            </w:r>
          </w:p>
        </w:tc>
        <w:tc>
          <w:tcPr>
            <w:tcW w:w="1185" w:type="dxa"/>
          </w:tcPr>
          <w:p>
            <w:pPr>
              <w:rPr>
                <w:rFonts w:hint="eastAsia"/>
                <w:lang w:val="en-US" w:eastAsia="zh-CN"/>
              </w:rPr>
            </w:pPr>
            <w:r>
              <w:rPr>
                <w:rFonts w:hint="eastAsia"/>
                <w:lang w:val="en-US" w:eastAsia="zh-CN"/>
              </w:rPr>
              <w:t>110元*7人*10天</w:t>
            </w:r>
          </w:p>
        </w:tc>
        <w:tc>
          <w:tcPr>
            <w:tcW w:w="1185" w:type="dxa"/>
          </w:tcPr>
          <w:p>
            <w:pPr>
              <w:rPr>
                <w:rFonts w:hint="default"/>
                <w:lang w:val="en-US" w:eastAsia="zh-CN"/>
              </w:rPr>
            </w:pPr>
            <w:r>
              <w:rPr>
                <w:rFonts w:hint="eastAsia"/>
                <w:lang w:val="en-US" w:eastAsia="zh-CN"/>
              </w:rPr>
              <w:t>7700</w:t>
            </w:r>
          </w:p>
        </w:tc>
        <w:tc>
          <w:tcPr>
            <w:tcW w:w="1185" w:type="dxa"/>
          </w:tcPr>
          <w:p>
            <w:pPr>
              <w:rPr>
                <w:rFonts w:hint="default"/>
                <w:lang w:val="en-US" w:eastAsia="zh-CN"/>
              </w:rPr>
            </w:pPr>
            <w:r>
              <w:rPr>
                <w:rFonts w:hint="eastAsia"/>
                <w:lang w:val="en-US" w:eastAsia="zh-CN"/>
              </w:rPr>
              <w:t>7700</w:t>
            </w:r>
          </w:p>
        </w:tc>
        <w:tc>
          <w:tcPr>
            <w:tcW w:w="1185" w:type="dxa"/>
          </w:tcPr>
          <w:p>
            <w:pPr>
              <w:rPr>
                <w:rFonts w:hint="default"/>
                <w:lang w:val="en-US" w:eastAsia="zh-CN"/>
              </w:rPr>
            </w:pPr>
            <w:r>
              <w:rPr>
                <w:rFonts w:hint="eastAsia"/>
                <w:lang w:val="en-US" w:eastAsia="zh-CN"/>
              </w:rPr>
              <w:t>0</w:t>
            </w:r>
          </w:p>
        </w:tc>
        <w:tc>
          <w:tcPr>
            <w:tcW w:w="1185" w:type="dxa"/>
          </w:tcPr>
          <w:p>
            <w:pPr>
              <w:rPr>
                <w:rFonts w:hint="eastAsia"/>
                <w:lang w:val="en-US" w:eastAsia="zh-CN"/>
              </w:rPr>
            </w:pPr>
          </w:p>
        </w:tc>
      </w:tr>
    </w:tbl>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附件：</w:t>
      </w:r>
    </w:p>
    <w:p>
      <w:pPr>
        <w:rPr>
          <w:rFonts w:hint="eastAsia"/>
          <w:lang w:val="en-US" w:eastAsia="zh-CN"/>
        </w:rPr>
      </w:pPr>
      <w:r>
        <w:rPr>
          <w:rFonts w:hint="eastAsia"/>
          <w:lang w:val="en-US" w:eastAsia="zh-CN"/>
        </w:rPr>
        <w:t>1/请将项目购买物资的发票或者收据照片，以及签收人（收件单位）的签收表进行扫描，并进行分类和标注，形成一个文件包。</w:t>
      </w:r>
    </w:p>
    <w:p>
      <w:pPr>
        <w:rPr>
          <w:rFonts w:hint="eastAsia"/>
          <w:lang w:val="en-US" w:eastAsia="zh-CN"/>
        </w:rPr>
      </w:pPr>
    </w:p>
    <w:p>
      <w:pPr>
        <w:rPr>
          <w:rFonts w:hint="eastAsia"/>
          <w:lang w:val="en-US" w:eastAsia="zh-CN"/>
        </w:rPr>
      </w:pPr>
      <w:r>
        <w:rPr>
          <w:rFonts w:hint="eastAsia"/>
          <w:lang w:val="en-US" w:eastAsia="zh-CN"/>
        </w:rPr>
        <w:t>2/请以附件方式提供本次正荣公益基金会资助相关的成果，电子版、纸质版、视频等形式都可以，包括但是不限于视频、出版文章、相关报道、活动照片等等。请确认这些形式的成果都是可以公开分享的。如果不方便公开，请告知。</w:t>
      </w:r>
    </w:p>
    <w:p>
      <w:pPr>
        <w:jc w:val="left"/>
        <w:rPr>
          <w:rFonts w:hint="eastAsia"/>
          <w:lang w:val="en-US" w:eastAsia="zh-CN"/>
        </w:rPr>
      </w:pPr>
      <w:r>
        <w:rPr>
          <w:rFonts w:hint="eastAsia"/>
          <w:lang w:val="en-US" w:eastAsia="zh-CN"/>
        </w:rPr>
        <w:t>活动链接https://mp.weixin.qq.com/s?__biz=MjM5ODIxNTcxOA==&amp;mid=2702805075&amp;idx=1&amp;sn=a25ce6828c0ed440baaa14442113ef59&amp;chksm=8223011ab554880c4566144454d12705beb5f68b8f1c5d058c0b9b5cf845979a8b197ce5bd04&amp;token=734995097&amp;lang=zh_CN#rd</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2C9DB0"/>
    <w:multiLevelType w:val="singleLevel"/>
    <w:tmpl w:val="EF2C9DB0"/>
    <w:lvl w:ilvl="0" w:tentative="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CDD"/>
    <w:rsid w:val="00081E5B"/>
    <w:rsid w:val="001E2760"/>
    <w:rsid w:val="00373B71"/>
    <w:rsid w:val="004903D5"/>
    <w:rsid w:val="006B306C"/>
    <w:rsid w:val="00974A47"/>
    <w:rsid w:val="00AC0B11"/>
    <w:rsid w:val="00BD4ECB"/>
    <w:rsid w:val="00C54CDD"/>
    <w:rsid w:val="00CB2841"/>
    <w:rsid w:val="00CB7E82"/>
    <w:rsid w:val="00D471B3"/>
    <w:rsid w:val="05B35D0F"/>
    <w:rsid w:val="081D2BF2"/>
    <w:rsid w:val="1B373E94"/>
    <w:rsid w:val="65F85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 w:type="character" w:customStyle="1" w:styleId="7">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336</Words>
  <Characters>1917</Characters>
  <Lines>15</Lines>
  <Paragraphs>4</Paragraphs>
  <TotalTime>3</TotalTime>
  <ScaleCrop>false</ScaleCrop>
  <LinksUpToDate>false</LinksUpToDate>
  <CharactersWithSpaces>2249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2020-02-03T11:56:00Z</dcterms:created>
  <dc:creator>吴 军军</dc:creator>
  <cp:lastModifiedBy>木子米</cp:lastModifiedBy>
  <dcterms:modified xsi:type="dcterms:W3CDTF">2020-12-18T03:21:51Z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